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84E37" w14:textId="77777777" w:rsidR="00FD01C4" w:rsidRDefault="00FD01C4" w:rsidP="00FD01C4">
      <w:pPr>
        <w:pStyle w:val="1"/>
        <w:spacing w:before="0" w:after="0" w:line="240" w:lineRule="auto"/>
        <w:rPr>
          <w:rFonts w:ascii="Trebuchet MS" w:eastAsia="Calibri" w:hAnsi="Trebuchet MS"/>
          <w:b/>
          <w:bCs/>
          <w:sz w:val="28"/>
          <w:szCs w:val="28"/>
        </w:rPr>
      </w:pPr>
      <w:bookmarkStart w:id="0" w:name="_Toc227593266"/>
      <w:r>
        <w:rPr>
          <w:rFonts w:ascii="Trebuchet MS" w:eastAsia="Calibri" w:hAnsi="Trebuchet MS"/>
          <w:b/>
          <w:bCs/>
          <w:sz w:val="28"/>
          <w:szCs w:val="28"/>
        </w:rPr>
        <w:t>УРОК 2: ПРИОРИТЕТИ НА ЕС И ТЯХНОТО ОТРАЖЕНИЕ ВЪРХУ ВЪЗМОЖНОСТИТЕ ЗА ФИНАНСИРАНЕ</w:t>
      </w:r>
      <w:bookmarkEnd w:id="0"/>
    </w:p>
    <w:p w14:paraId="6C5D6F51" w14:textId="77777777" w:rsidR="00FD01C4" w:rsidRDefault="00FD01C4" w:rsidP="00FD01C4"/>
    <w:p w14:paraId="57846060" w14:textId="77777777" w:rsidR="00FD01C4" w:rsidRDefault="00FD01C4" w:rsidP="00FD01C4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Приоритетите на Европейския съюз представляват стратегически направления, които определят основните области на интервенция и насочват разпределението на финансовите ресурси в рамките на програмния период. Те отразяват ключовите политики на Съюза и са пряко свързани с механизмите за финансиране.</w:t>
      </w:r>
    </w:p>
    <w:p w14:paraId="0C7216B9" w14:textId="77777777" w:rsidR="00FD01C4" w:rsidRDefault="00FD01C4" w:rsidP="00FD01C4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В рамките на настоящия урок под „приоритети на ЕС“ се разглеждат основните тематични области, чрез които тези приоритети се реализират в програмите за финансиране.</w:t>
      </w:r>
    </w:p>
    <w:p w14:paraId="0FDE7480" w14:textId="77777777" w:rsidR="00FD01C4" w:rsidRDefault="00FD01C4" w:rsidP="00FD01C4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За организациите това означава, че финансиране се предоставя не за всяка идея, а за такива, които демонстрират ясно съответствие с приоритетите на Европейския съюз.</w:t>
      </w:r>
    </w:p>
    <w:p w14:paraId="64281C4D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b/>
          <w:bCs/>
          <w:i/>
          <w:iCs/>
          <w:color w:val="6373BA"/>
          <w:kern w:val="0"/>
          <w:u w:val="single"/>
        </w:rPr>
      </w:pPr>
    </w:p>
    <w:p w14:paraId="71D2B2F3" w14:textId="77777777" w:rsidR="00FD01C4" w:rsidRDefault="00FD01C4" w:rsidP="00FD01C4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/>
          <w:b/>
          <w:bCs/>
          <w:i/>
          <w:iCs/>
          <w:color w:val="004F88"/>
          <w:kern w:val="0"/>
          <w:u w:val="single"/>
        </w:rPr>
      </w:pPr>
      <w:r>
        <w:rPr>
          <w:rFonts w:ascii="Trebuchet MS" w:eastAsia="Times New Roman" w:hAnsi="Trebuchet MS"/>
          <w:b/>
          <w:bCs/>
          <w:i/>
          <w:iCs/>
          <w:color w:val="004F88"/>
          <w:kern w:val="0"/>
          <w:u w:val="single"/>
        </w:rPr>
        <w:t>СЪЩНОСТ НА ПРИОРИТЕТИТЕ НА ЕС</w:t>
      </w:r>
    </w:p>
    <w:p w14:paraId="3B281395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b/>
          <w:bCs/>
          <w:i/>
          <w:iCs/>
          <w:color w:val="6373BA"/>
          <w:kern w:val="0"/>
          <w:u w:val="single"/>
        </w:rPr>
      </w:pPr>
    </w:p>
    <w:p w14:paraId="0B8405FC" w14:textId="77777777" w:rsidR="00FD01C4" w:rsidRDefault="00FD01C4" w:rsidP="00FD01C4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Приоритетите конкретизират политиките на ЕС в области с висока обществена значимост и се формират на базата на социално-икономическите, технологичните и екологичните предизвикателства.</w:t>
      </w:r>
    </w:p>
    <w:p w14:paraId="62E659A1" w14:textId="77777777" w:rsidR="00FD01C4" w:rsidRDefault="00FD01C4" w:rsidP="00FD01C4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Те изпълняват следните функции:</w:t>
      </w:r>
    </w:p>
    <w:p w14:paraId="3A096176" w14:textId="77777777" w:rsidR="00FD01C4" w:rsidRDefault="00FD01C4" w:rsidP="00FD01C4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• определят какво се финансира</w:t>
      </w:r>
    </w:p>
    <w:p w14:paraId="14ECBBE5" w14:textId="77777777" w:rsidR="00FD01C4" w:rsidRDefault="00FD01C4" w:rsidP="00FD01C4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• насочват разработването на програми</w:t>
      </w:r>
    </w:p>
    <w:p w14:paraId="58F0F35E" w14:textId="77777777" w:rsidR="00FD01C4" w:rsidRDefault="00FD01C4" w:rsidP="00FD01C4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• служат като основа за допустимост и оценка</w:t>
      </w:r>
    </w:p>
    <w:p w14:paraId="2EB53950" w14:textId="77777777" w:rsidR="00FD01C4" w:rsidRDefault="00FD01C4" w:rsidP="00FD01C4">
      <w:pPr>
        <w:spacing w:after="0" w:line="240" w:lineRule="auto"/>
        <w:jc w:val="both"/>
        <w:rPr>
          <w:rFonts w:ascii="Trebuchet MS" w:eastAsia="Times New Roman" w:hAnsi="Trebuchet MS"/>
          <w:kern w:val="0"/>
          <w:lang w:val="en-US"/>
        </w:rPr>
      </w:pPr>
      <w:r>
        <w:rPr>
          <w:rFonts w:ascii="Trebuchet MS" w:eastAsia="Times New Roman" w:hAnsi="Trebuchet MS"/>
          <w:kern w:val="0"/>
        </w:rPr>
        <w:t>Следователно, финансиране се предоставя само за дейности, които допринасят за постигането на конкретен приоритет.</w:t>
      </w:r>
    </w:p>
    <w:p w14:paraId="79647592" w14:textId="77777777" w:rsidR="00FD01C4" w:rsidRDefault="00FD01C4" w:rsidP="00FD01C4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</w:p>
    <w:p w14:paraId="1DFF5522" w14:textId="77777777" w:rsidR="00FD01C4" w:rsidRDefault="00FD01C4" w:rsidP="00FD01C4">
      <w:pPr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/>
          <w:b/>
          <w:bCs/>
          <w:color w:val="004F88"/>
          <w:kern w:val="0"/>
          <w:lang w:val="en-US"/>
        </w:rPr>
      </w:pPr>
      <w:r>
        <w:rPr>
          <w:rFonts w:ascii="Trebuchet MS" w:eastAsia="Times New Roman" w:hAnsi="Trebuchet MS"/>
          <w:b/>
          <w:bCs/>
          <w:color w:val="004F88"/>
          <w:kern w:val="0"/>
        </w:rPr>
        <w:t>ОСНОВНИ ПРИОРИТЕТИ НА ЕВРОПЕЙСКИЯ СЪЮЗ</w:t>
      </w:r>
    </w:p>
    <w:p w14:paraId="6771ACD3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color w:val="000000"/>
          <w:kern w:val="0"/>
          <w:lang w:val="en-US"/>
        </w:rPr>
      </w:pP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Основните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приоритети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на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Европейския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съюз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в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настоящия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програмен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период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могат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да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бъдат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обобщени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в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следните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направления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>:</w:t>
      </w:r>
    </w:p>
    <w:p w14:paraId="0F0012B1" w14:textId="77777777" w:rsidR="00FD01C4" w:rsidRDefault="00FD01C4" w:rsidP="00FD01C4">
      <w:pPr>
        <w:numPr>
          <w:ilvl w:val="0"/>
          <w:numId w:val="2"/>
        </w:numPr>
        <w:spacing w:after="0" w:line="240" w:lineRule="auto"/>
        <w:rPr>
          <w:rFonts w:ascii="Trebuchet MS" w:eastAsia="Times New Roman" w:hAnsi="Trebuchet MS"/>
          <w:color w:val="000000"/>
          <w:kern w:val="0"/>
          <w:lang w:val="en-US"/>
        </w:rPr>
      </w:pP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Зелен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преход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устойчиво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развитие</w:t>
      </w:r>
      <w:proofErr w:type="spellEnd"/>
    </w:p>
    <w:p w14:paraId="10D9C355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color w:val="000000"/>
          <w:kern w:val="0"/>
          <w:lang w:val="en-US"/>
        </w:rPr>
      </w:pP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Насочен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към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опазване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на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околната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среда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енергийна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ефективност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устойчиво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използване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на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ресурсите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>.</w:t>
      </w:r>
    </w:p>
    <w:p w14:paraId="0D273BBF" w14:textId="77777777" w:rsidR="00FD01C4" w:rsidRDefault="00FD01C4" w:rsidP="00FD01C4">
      <w:pPr>
        <w:numPr>
          <w:ilvl w:val="0"/>
          <w:numId w:val="2"/>
        </w:numPr>
        <w:spacing w:after="0" w:line="240" w:lineRule="auto"/>
        <w:rPr>
          <w:rFonts w:ascii="Trebuchet MS" w:eastAsia="Times New Roman" w:hAnsi="Trebuchet MS"/>
          <w:color w:val="000000"/>
          <w:kern w:val="0"/>
          <w:lang w:val="en-US"/>
        </w:rPr>
      </w:pP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Цифрова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трансформация</w:t>
      </w:r>
      <w:proofErr w:type="spellEnd"/>
    </w:p>
    <w:p w14:paraId="352BB3C7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color w:val="000000"/>
          <w:kern w:val="0"/>
          <w:lang w:val="en-US"/>
        </w:rPr>
      </w:pP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Фокус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върху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дигитализацията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технологиите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развитието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на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цифрови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умения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>.</w:t>
      </w:r>
    </w:p>
    <w:p w14:paraId="689CA545" w14:textId="77777777" w:rsidR="00FD01C4" w:rsidRDefault="00FD01C4" w:rsidP="00FD01C4">
      <w:pPr>
        <w:numPr>
          <w:ilvl w:val="0"/>
          <w:numId w:val="2"/>
        </w:numPr>
        <w:spacing w:after="0" w:line="240" w:lineRule="auto"/>
        <w:rPr>
          <w:rFonts w:ascii="Trebuchet MS" w:eastAsia="Times New Roman" w:hAnsi="Trebuchet MS"/>
          <w:color w:val="000000"/>
          <w:kern w:val="0"/>
          <w:lang w:val="en-US"/>
        </w:rPr>
      </w:pP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Социално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включване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равни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възможности</w:t>
      </w:r>
      <w:proofErr w:type="spellEnd"/>
    </w:p>
    <w:p w14:paraId="5C7D28F3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color w:val="000000"/>
          <w:kern w:val="0"/>
          <w:lang w:val="en-US"/>
        </w:rPr>
      </w:pP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Подкрепа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за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уязвими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групи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намаляване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на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неравенствата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достъп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до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услуги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>.</w:t>
      </w:r>
    </w:p>
    <w:p w14:paraId="4898C6CC" w14:textId="77777777" w:rsidR="00FD01C4" w:rsidRDefault="00FD01C4" w:rsidP="00FD01C4">
      <w:pPr>
        <w:numPr>
          <w:ilvl w:val="0"/>
          <w:numId w:val="2"/>
        </w:numPr>
        <w:spacing w:after="0" w:line="240" w:lineRule="auto"/>
        <w:rPr>
          <w:rFonts w:ascii="Trebuchet MS" w:eastAsia="Times New Roman" w:hAnsi="Trebuchet MS"/>
          <w:color w:val="000000"/>
          <w:kern w:val="0"/>
          <w:lang w:val="en-US"/>
        </w:rPr>
      </w:pP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Образование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обучение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мобилност</w:t>
      </w:r>
      <w:proofErr w:type="spellEnd"/>
    </w:p>
    <w:p w14:paraId="280F55C1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color w:val="000000"/>
          <w:kern w:val="0"/>
          <w:lang w:val="en-US"/>
        </w:rPr>
      </w:pP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Развитие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на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умения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учене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през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целия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живот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участие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на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младите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хора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>.</w:t>
      </w:r>
    </w:p>
    <w:p w14:paraId="6F599830" w14:textId="77777777" w:rsidR="00FD01C4" w:rsidRDefault="00FD01C4" w:rsidP="00FD01C4">
      <w:pPr>
        <w:numPr>
          <w:ilvl w:val="0"/>
          <w:numId w:val="2"/>
        </w:numPr>
        <w:spacing w:after="0" w:line="240" w:lineRule="auto"/>
        <w:rPr>
          <w:rFonts w:ascii="Trebuchet MS" w:eastAsia="Times New Roman" w:hAnsi="Trebuchet MS"/>
          <w:color w:val="000000"/>
          <w:kern w:val="0"/>
          <w:lang w:val="en-US"/>
        </w:rPr>
      </w:pP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Иновации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конкурентоспособност</w:t>
      </w:r>
      <w:proofErr w:type="spellEnd"/>
    </w:p>
    <w:p w14:paraId="5B3069CA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color w:val="000000"/>
          <w:kern w:val="0"/>
          <w:lang w:val="en-US"/>
        </w:rPr>
      </w:pP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Подкрепа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за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развитие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на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икономиката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предприемачеството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новите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технологии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>.</w:t>
      </w:r>
    </w:p>
    <w:p w14:paraId="6B574A10" w14:textId="77777777" w:rsidR="00FD01C4" w:rsidRDefault="00FD01C4" w:rsidP="00FD01C4">
      <w:pPr>
        <w:numPr>
          <w:ilvl w:val="0"/>
          <w:numId w:val="2"/>
        </w:numPr>
        <w:spacing w:after="0" w:line="240" w:lineRule="auto"/>
        <w:rPr>
          <w:rFonts w:ascii="Trebuchet MS" w:eastAsia="Times New Roman" w:hAnsi="Trebuchet MS"/>
          <w:color w:val="000000"/>
          <w:kern w:val="0"/>
          <w:lang w:val="en-US"/>
        </w:rPr>
      </w:pP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Териториално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трансгранично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сътрудничество</w:t>
      </w:r>
      <w:proofErr w:type="spellEnd"/>
    </w:p>
    <w:p w14:paraId="0EC1464B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Насърчаване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на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партньорства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съвместни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инициативи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между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държави</w:t>
      </w:r>
      <w:proofErr w:type="spellEnd"/>
      <w:r>
        <w:rPr>
          <w:rFonts w:ascii="Trebuchet MS" w:eastAsia="Times New Roman" w:hAnsi="Trebuchet MS"/>
          <w:color w:val="000000"/>
          <w:kern w:val="0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color w:val="000000"/>
          <w:kern w:val="0"/>
          <w:lang w:val="en-US"/>
        </w:rPr>
        <w:t>региони</w:t>
      </w:r>
      <w:proofErr w:type="spellEnd"/>
      <w:r>
        <w:rPr>
          <w:rFonts w:ascii="Trebuchet MS" w:eastAsia="Times New Roman" w:hAnsi="Trebuchet MS"/>
          <w:kern w:val="0"/>
        </w:rPr>
        <w:t>.</w:t>
      </w:r>
    </w:p>
    <w:p w14:paraId="27B2761A" w14:textId="77777777" w:rsidR="00FD01C4" w:rsidRDefault="00FD01C4" w:rsidP="00FD01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004F88"/>
          <w:u w:val="single"/>
        </w:rPr>
      </w:pPr>
      <w:r>
        <w:rPr>
          <w:rFonts w:ascii="Trebuchet MS" w:hAnsi="Trebuchet MS"/>
          <w:b/>
          <w:bCs/>
          <w:color w:val="004F88"/>
          <w:u w:val="single"/>
        </w:rPr>
        <w:t>ОТРАЖЕНИЕ НА ПРИОРИТЕТИТЕ ВЪРХУ ФИНАНСИРАНЕТО</w:t>
      </w:r>
    </w:p>
    <w:p w14:paraId="04698888" w14:textId="77777777" w:rsidR="00FD01C4" w:rsidRDefault="00FD01C4" w:rsidP="00FD01C4">
      <w:p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lastRenderedPageBreak/>
        <w:t>Приоритетите на Европейския съюз не са само стратегически насоки, а имат пряко отражение върху това какви проекти се финансират, какви дейности са допустими и кои организации могат да кандидатстват.</w:t>
      </w:r>
    </w:p>
    <w:p w14:paraId="5FA78F03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Тяхното отражение се проявява в следните аспекти:</w:t>
      </w:r>
    </w:p>
    <w:p w14:paraId="3A265C7A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6CB68DDB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1. Определяне на допустимите дейности</w:t>
      </w:r>
    </w:p>
    <w:p w14:paraId="326D0D16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1C9BC8A8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Само дейности, които допринасят за постигането на съответен приоритет, могат да бъдат финансирани.</w:t>
      </w:r>
    </w:p>
    <w:p w14:paraId="1F6D8955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483A537A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2. Определяне на допустимите кандидати</w:t>
      </w:r>
    </w:p>
    <w:p w14:paraId="00A141BF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4563E85F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В зависимост от приоритета, се определят типовете организации, които могат да участват в съответните програми.</w:t>
      </w:r>
    </w:p>
    <w:p w14:paraId="24D64FE5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4CC3B8CA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3. Формулиране на критерии за оценка</w:t>
      </w:r>
    </w:p>
    <w:p w14:paraId="0B950ADB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6FCE357E" w14:textId="77777777" w:rsidR="00FD01C4" w:rsidRDefault="00FD01C4" w:rsidP="00FD01C4">
      <w:pPr>
        <w:spacing w:after="0" w:line="240" w:lineRule="auto"/>
        <w:rPr>
          <w:rFonts w:ascii="Times New Roman" w:eastAsia="Times New Roman" w:hAnsi="Times New Roman"/>
          <w:kern w:val="0"/>
        </w:rPr>
      </w:pPr>
      <w:r>
        <w:rPr>
          <w:rFonts w:ascii="Trebuchet MS" w:eastAsia="Times New Roman" w:hAnsi="Trebuchet MS"/>
          <w:kern w:val="0"/>
        </w:rPr>
        <w:t>Оценката на проектните предложения се извършва на базата на тяхното съответствие с приоритетите и очаквания принос към постигането на целите на програмата.</w:t>
      </w:r>
    </w:p>
    <w:p w14:paraId="54E71CFB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b/>
          <w:bCs/>
          <w:i/>
          <w:iCs/>
          <w:color w:val="6373BA"/>
          <w:kern w:val="0"/>
          <w:u w:val="single"/>
        </w:rPr>
      </w:pPr>
    </w:p>
    <w:p w14:paraId="414FACEA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b/>
          <w:bCs/>
          <w:i/>
          <w:iCs/>
          <w:color w:val="004F88"/>
          <w:kern w:val="0"/>
          <w:u w:val="single"/>
        </w:rPr>
      </w:pPr>
      <w:r>
        <w:rPr>
          <w:rFonts w:ascii="Trebuchet MS" w:eastAsia="Times New Roman" w:hAnsi="Trebuchet MS"/>
          <w:b/>
          <w:bCs/>
          <w:i/>
          <w:iCs/>
          <w:color w:val="004F88"/>
          <w:kern w:val="0"/>
          <w:u w:val="single"/>
          <w:lang w:val="en-US"/>
        </w:rPr>
        <w:t xml:space="preserve">IV. </w:t>
      </w:r>
      <w:r>
        <w:rPr>
          <w:rFonts w:ascii="Trebuchet MS" w:eastAsia="Times New Roman" w:hAnsi="Trebuchet MS"/>
          <w:b/>
          <w:bCs/>
          <w:i/>
          <w:iCs/>
          <w:color w:val="004F88"/>
          <w:kern w:val="0"/>
          <w:u w:val="single"/>
        </w:rPr>
        <w:t>ПРИМЕРИ ЗА ПРИЛОЖЕНИЕ НА ПРИОРИТЕТИТЕ</w:t>
      </w:r>
    </w:p>
    <w:p w14:paraId="28A95DC8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b/>
          <w:bCs/>
          <w:i/>
          <w:iCs/>
          <w:color w:val="6373BA"/>
          <w:kern w:val="0"/>
          <w:u w:val="single"/>
        </w:rPr>
      </w:pPr>
    </w:p>
    <w:p w14:paraId="047F9428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imes New Roman" w:eastAsia="Times New Roman" w:hAnsi="Times New Roman"/>
          <w:kern w:val="0"/>
        </w:rPr>
        <w:t xml:space="preserve"> </w:t>
      </w:r>
      <w:r>
        <w:rPr>
          <w:rFonts w:ascii="Trebuchet MS" w:eastAsia="Times New Roman" w:hAnsi="Trebuchet MS"/>
          <w:kern w:val="0"/>
        </w:rPr>
        <w:t xml:space="preserve">1. </w:t>
      </w:r>
      <w:r>
        <w:rPr>
          <w:rFonts w:ascii="Trebuchet MS" w:eastAsia="Times New Roman" w:hAnsi="Trebuchet MS"/>
          <w:b/>
          <w:bCs/>
          <w:kern w:val="0"/>
        </w:rPr>
        <w:t>Социално включване</w:t>
      </w:r>
    </w:p>
    <w:p w14:paraId="2D63757C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5B9EDD4D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Програми: ESC, ESF+, </w:t>
      </w:r>
      <w:proofErr w:type="spellStart"/>
      <w:r>
        <w:rPr>
          <w:rFonts w:ascii="Trebuchet MS" w:eastAsia="Times New Roman" w:hAnsi="Trebuchet MS"/>
          <w:kern w:val="0"/>
        </w:rPr>
        <w:t>Interreg</w:t>
      </w:r>
      <w:proofErr w:type="spellEnd"/>
    </w:p>
    <w:p w14:paraId="789CC935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Примери: социални услуги, помощ за уязвими групи</w:t>
      </w:r>
    </w:p>
    <w:p w14:paraId="31DFE839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75DC90D2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kern w:val="0"/>
        </w:rPr>
        <w:t xml:space="preserve">2. </w:t>
      </w:r>
      <w:r>
        <w:rPr>
          <w:rFonts w:ascii="Trebuchet MS" w:eastAsia="Times New Roman" w:hAnsi="Trebuchet MS"/>
          <w:b/>
          <w:bCs/>
          <w:kern w:val="0"/>
        </w:rPr>
        <w:t>Образование и младежки политики</w:t>
      </w:r>
    </w:p>
    <w:p w14:paraId="29ACB862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622A5740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Програма: </w:t>
      </w:r>
      <w:proofErr w:type="spellStart"/>
      <w:r>
        <w:rPr>
          <w:rFonts w:ascii="Trebuchet MS" w:eastAsia="Times New Roman" w:hAnsi="Trebuchet MS"/>
          <w:kern w:val="0"/>
        </w:rPr>
        <w:t>Erasmus</w:t>
      </w:r>
      <w:proofErr w:type="spellEnd"/>
      <w:r>
        <w:rPr>
          <w:rFonts w:ascii="Trebuchet MS" w:eastAsia="Times New Roman" w:hAnsi="Trebuchet MS"/>
          <w:kern w:val="0"/>
        </w:rPr>
        <w:t>+</w:t>
      </w:r>
    </w:p>
    <w:p w14:paraId="0D620F50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Примери: обучения, младежки обмени</w:t>
      </w:r>
    </w:p>
    <w:p w14:paraId="05F23A78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38B9CF3B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3. </w:t>
      </w:r>
      <w:r>
        <w:rPr>
          <w:rFonts w:ascii="Trebuchet MS" w:eastAsia="Times New Roman" w:hAnsi="Trebuchet MS"/>
          <w:b/>
          <w:bCs/>
          <w:kern w:val="0"/>
        </w:rPr>
        <w:t>Доброволчество и солидарност</w:t>
      </w:r>
    </w:p>
    <w:p w14:paraId="4B4FE8C5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53A19B57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Програма: ESC</w:t>
      </w:r>
    </w:p>
    <w:p w14:paraId="79D14745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Примери: доброволчески дейности</w:t>
      </w:r>
    </w:p>
    <w:p w14:paraId="6CA82D22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0AD84FFD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kern w:val="0"/>
        </w:rPr>
        <w:t xml:space="preserve">4. </w:t>
      </w:r>
      <w:r>
        <w:rPr>
          <w:rFonts w:ascii="Trebuchet MS" w:eastAsia="Times New Roman" w:hAnsi="Trebuchet MS"/>
          <w:b/>
          <w:bCs/>
          <w:kern w:val="0"/>
        </w:rPr>
        <w:t>Трансгранично сътрудничество</w:t>
      </w:r>
    </w:p>
    <w:p w14:paraId="27816046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29571C39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Програма: </w:t>
      </w:r>
      <w:proofErr w:type="spellStart"/>
      <w:r>
        <w:rPr>
          <w:rFonts w:ascii="Trebuchet MS" w:eastAsia="Times New Roman" w:hAnsi="Trebuchet MS"/>
          <w:kern w:val="0"/>
        </w:rPr>
        <w:t>Interreg</w:t>
      </w:r>
      <w:proofErr w:type="spellEnd"/>
    </w:p>
    <w:p w14:paraId="0DE2726E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Примери: партньорства между държави</w:t>
      </w:r>
    </w:p>
    <w:p w14:paraId="434C9085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6B511EBF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kern w:val="0"/>
        </w:rPr>
        <w:t xml:space="preserve">5. </w:t>
      </w:r>
      <w:r>
        <w:rPr>
          <w:rFonts w:ascii="Trebuchet MS" w:eastAsia="Times New Roman" w:hAnsi="Trebuchet MS"/>
          <w:b/>
          <w:bCs/>
          <w:kern w:val="0"/>
        </w:rPr>
        <w:t>Развитие на местни общности</w:t>
      </w:r>
    </w:p>
    <w:p w14:paraId="22157CD3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2D6272CF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Програми: </w:t>
      </w:r>
      <w:proofErr w:type="spellStart"/>
      <w:r>
        <w:rPr>
          <w:rFonts w:ascii="Trebuchet MS" w:eastAsia="Times New Roman" w:hAnsi="Trebuchet MS"/>
          <w:kern w:val="0"/>
        </w:rPr>
        <w:t>Interreg</w:t>
      </w:r>
      <w:proofErr w:type="spellEnd"/>
      <w:r>
        <w:rPr>
          <w:rFonts w:ascii="Trebuchet MS" w:eastAsia="Times New Roman" w:hAnsi="Trebuchet MS"/>
          <w:kern w:val="0"/>
        </w:rPr>
        <w:t>, национални програми</w:t>
      </w:r>
    </w:p>
    <w:p w14:paraId="34DB45F8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Примери: местни инициативи</w:t>
      </w:r>
    </w:p>
    <w:p w14:paraId="5B17FB9B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421C5235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b/>
          <w:bCs/>
          <w:i/>
          <w:iCs/>
          <w:color w:val="004F88"/>
          <w:kern w:val="0"/>
          <w:u w:val="single"/>
        </w:rPr>
      </w:pPr>
      <w:r>
        <w:rPr>
          <w:rFonts w:ascii="Trebuchet MS" w:eastAsia="Times New Roman" w:hAnsi="Trebuchet MS"/>
          <w:kern w:val="0"/>
          <w:lang w:val="en-US"/>
        </w:rPr>
        <w:t>V.</w:t>
      </w:r>
      <w:r>
        <w:rPr>
          <w:rFonts w:ascii="Times New Roman" w:eastAsia="Times New Roman" w:hAnsi="Times New Roman"/>
          <w:kern w:val="0"/>
          <w:lang w:val="en-US"/>
        </w:rPr>
        <w:t xml:space="preserve"> </w:t>
      </w:r>
      <w:r>
        <w:rPr>
          <w:rFonts w:ascii="Trebuchet MS" w:eastAsia="Times New Roman" w:hAnsi="Trebuchet MS"/>
          <w:b/>
          <w:bCs/>
          <w:i/>
          <w:iCs/>
          <w:color w:val="004F88"/>
          <w:kern w:val="0"/>
          <w:u w:val="single"/>
        </w:rPr>
        <w:t>ВРЪЗКА С ИЗБОРА НА ПРОЕКТИ</w:t>
      </w:r>
    </w:p>
    <w:p w14:paraId="538AA07B" w14:textId="77777777" w:rsidR="00FD01C4" w:rsidRDefault="00FD01C4" w:rsidP="00FD01C4">
      <w:p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lastRenderedPageBreak/>
        <w:t>Приоритетите не само определят какво се финансира, но и:</w:t>
      </w:r>
    </w:p>
    <w:p w14:paraId="083B77BD" w14:textId="77777777" w:rsidR="00FD01C4" w:rsidRDefault="00FD01C4" w:rsidP="00FD01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как се преценява съответствието на проектите</w:t>
      </w:r>
    </w:p>
    <w:p w14:paraId="6C6D3419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Познаването на приоритетите позволява:</w:t>
      </w:r>
    </w:p>
    <w:p w14:paraId="347483E4" w14:textId="77777777" w:rsidR="00FD01C4" w:rsidRDefault="00FD01C4" w:rsidP="00FD01C4">
      <w:pPr>
        <w:numPr>
          <w:ilvl w:val="0"/>
          <w:numId w:val="4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по-лесен избор на подходяща програма</w:t>
      </w:r>
    </w:p>
    <w:p w14:paraId="74F48F60" w14:textId="77777777" w:rsidR="00FD01C4" w:rsidRDefault="00FD01C4" w:rsidP="00FD01C4">
      <w:pPr>
        <w:numPr>
          <w:ilvl w:val="0"/>
          <w:numId w:val="4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по-ясно формулиране на проектна идея</w:t>
      </w:r>
    </w:p>
    <w:p w14:paraId="652D5600" w14:textId="77777777" w:rsidR="00FD01C4" w:rsidRDefault="00FD01C4" w:rsidP="00FD01C4">
      <w:pPr>
        <w:numPr>
          <w:ilvl w:val="0"/>
          <w:numId w:val="4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повишаване на вероятността за успех</w:t>
      </w:r>
    </w:p>
    <w:p w14:paraId="17492F38" w14:textId="77777777" w:rsidR="00FD01C4" w:rsidRDefault="00FD01C4" w:rsidP="00FD01C4">
      <w:pPr>
        <w:spacing w:before="100" w:beforeAutospacing="1" w:after="100" w:afterAutospacing="1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 xml:space="preserve">Ако няма ясна връзка, </w:t>
      </w:r>
      <w:r>
        <w:rPr>
          <w:rFonts w:ascii="Trebuchet MS" w:eastAsia="Times New Roman" w:hAnsi="Trebuchet MS" w:cs="Trebuchet MS"/>
          <w:b/>
          <w:bCs/>
          <w:kern w:val="0"/>
        </w:rPr>
        <w:t>проектът</w:t>
      </w:r>
      <w:r>
        <w:rPr>
          <w:rFonts w:ascii="Trebuchet MS" w:eastAsia="Times New Roman" w:hAnsi="Trebuchet MS"/>
          <w:b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/>
          <w:bCs/>
          <w:kern w:val="0"/>
        </w:rPr>
        <w:t>губи</w:t>
      </w:r>
      <w:r>
        <w:rPr>
          <w:rFonts w:ascii="Trebuchet MS" w:eastAsia="Times New Roman" w:hAnsi="Trebuchet MS"/>
          <w:b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/>
          <w:bCs/>
          <w:kern w:val="0"/>
        </w:rPr>
        <w:t>точки</w:t>
      </w:r>
      <w:r>
        <w:rPr>
          <w:rFonts w:ascii="Trebuchet MS" w:eastAsia="Times New Roman" w:hAnsi="Trebuchet MS"/>
          <w:b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/>
          <w:bCs/>
          <w:kern w:val="0"/>
        </w:rPr>
        <w:t>или</w:t>
      </w:r>
      <w:r>
        <w:rPr>
          <w:rFonts w:ascii="Trebuchet MS" w:eastAsia="Times New Roman" w:hAnsi="Trebuchet MS"/>
          <w:b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/>
          <w:bCs/>
          <w:kern w:val="0"/>
        </w:rPr>
        <w:t>се</w:t>
      </w:r>
      <w:r>
        <w:rPr>
          <w:rFonts w:ascii="Trebuchet MS" w:eastAsia="Times New Roman" w:hAnsi="Trebuchet MS"/>
          <w:b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/>
          <w:bCs/>
          <w:kern w:val="0"/>
        </w:rPr>
        <w:t>отхвърля</w:t>
      </w:r>
    </w:p>
    <w:p w14:paraId="6DA53C6D" w14:textId="77777777" w:rsidR="00FD01C4" w:rsidRDefault="00FD01C4" w:rsidP="00FD01C4">
      <w:p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При идентифициране на възможности за финансиране следва да се изхожда от съответния приоритет, тъй като той определя рамката на допустимите дейности и целите на финансирането.</w:t>
      </w:r>
    </w:p>
    <w:p w14:paraId="770C0D91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b/>
          <w:bCs/>
          <w:color w:val="004F88"/>
          <w:kern w:val="0"/>
          <w:u w:val="single"/>
        </w:rPr>
      </w:pPr>
      <w:r>
        <w:rPr>
          <w:rFonts w:ascii="Trebuchet MS" w:eastAsia="Times New Roman" w:hAnsi="Trebuchet MS"/>
          <w:b/>
          <w:bCs/>
          <w:color w:val="004F88"/>
          <w:kern w:val="0"/>
          <w:u w:val="single"/>
        </w:rPr>
        <w:t>VI. ПРАКТИЧЕСКИ ПРИМЕРИ</w:t>
      </w:r>
    </w:p>
    <w:p w14:paraId="24716A24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2E01A14D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За по-добро разбиране на връзката между приоритетите и финансирането, следват примери за реални ситуации:</w:t>
      </w:r>
    </w:p>
    <w:p w14:paraId="0F95BF9F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7EE4F686" w14:textId="77777777" w:rsidR="00FD01C4" w:rsidRDefault="00FD01C4" w:rsidP="00FD01C4">
      <w:pPr>
        <w:numPr>
          <w:ilvl w:val="0"/>
          <w:numId w:val="5"/>
        </w:num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Пример 1: Социално включване</w:t>
      </w:r>
    </w:p>
    <w:p w14:paraId="30D262A0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121E55FD" w14:textId="77777777" w:rsidR="00FD01C4" w:rsidRDefault="00FD01C4" w:rsidP="00FD01C4">
      <w:pPr>
        <w:numPr>
          <w:ilvl w:val="0"/>
          <w:numId w:val="3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Организация разработва проект за предоставяне на помощ на възрастни хора в малко населено място.</w:t>
      </w:r>
    </w:p>
    <w:p w14:paraId="30D597CA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0D2CE1CC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Подходящи програми:</w:t>
      </w:r>
    </w:p>
    <w:p w14:paraId="0DDF188B" w14:textId="77777777" w:rsidR="00FD01C4" w:rsidRDefault="00FD01C4" w:rsidP="00FD01C4">
      <w:pPr>
        <w:numPr>
          <w:ilvl w:val="0"/>
          <w:numId w:val="3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Европейски социален фонд+</w:t>
      </w:r>
    </w:p>
    <w:p w14:paraId="42BD4046" w14:textId="77777777" w:rsidR="00FD01C4" w:rsidRDefault="00FD01C4" w:rsidP="00FD01C4">
      <w:pPr>
        <w:numPr>
          <w:ilvl w:val="0"/>
          <w:numId w:val="3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Европейски корпус за солидарност</w:t>
      </w:r>
    </w:p>
    <w:p w14:paraId="7157849C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458743F1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Защо:</w:t>
      </w:r>
    </w:p>
    <w:p w14:paraId="71464459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Проектът допринася за социално включване и подкрепа на уязвими групи.</w:t>
      </w:r>
    </w:p>
    <w:p w14:paraId="2FB8F555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65A8800A" w14:textId="77777777" w:rsidR="00FD01C4" w:rsidRDefault="00FD01C4" w:rsidP="00FD01C4">
      <w:pPr>
        <w:numPr>
          <w:ilvl w:val="0"/>
          <w:numId w:val="5"/>
        </w:num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Пример 2: Образование и младежки дейности</w:t>
      </w:r>
    </w:p>
    <w:p w14:paraId="0C44E863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4A93CEE5" w14:textId="77777777" w:rsidR="00FD01C4" w:rsidRDefault="00FD01C4" w:rsidP="00FD01C4">
      <w:pPr>
        <w:numPr>
          <w:ilvl w:val="0"/>
          <w:numId w:val="6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Енория организира младежки лагер с обучения по социални умения и доброволчество.</w:t>
      </w:r>
    </w:p>
    <w:p w14:paraId="2374F21F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58795B50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Подходяща програма:</w:t>
      </w:r>
    </w:p>
    <w:p w14:paraId="42B0F3EA" w14:textId="77777777" w:rsidR="00FD01C4" w:rsidRDefault="00FD01C4" w:rsidP="00FD01C4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kern w:val="0"/>
        </w:rPr>
      </w:pPr>
      <w:proofErr w:type="spellStart"/>
      <w:r>
        <w:rPr>
          <w:rFonts w:ascii="Trebuchet MS" w:eastAsia="Times New Roman" w:hAnsi="Trebuchet MS"/>
          <w:kern w:val="0"/>
        </w:rPr>
        <w:t>Erasmus</w:t>
      </w:r>
      <w:proofErr w:type="spellEnd"/>
      <w:r>
        <w:rPr>
          <w:rFonts w:ascii="Trebuchet MS" w:eastAsia="Times New Roman" w:hAnsi="Trebuchet MS"/>
          <w:kern w:val="0"/>
        </w:rPr>
        <w:t>+</w:t>
      </w:r>
    </w:p>
    <w:p w14:paraId="198A2869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643CF3CC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Защо:</w:t>
      </w:r>
    </w:p>
    <w:p w14:paraId="1161C708" w14:textId="77777777" w:rsidR="00FD01C4" w:rsidRDefault="00FD01C4" w:rsidP="00FD01C4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Фокусът е върху обучение, развитие на умения и участие на млади хора.</w:t>
      </w:r>
    </w:p>
    <w:p w14:paraId="6F1D434A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50AB4F5D" w14:textId="77777777" w:rsidR="00FD01C4" w:rsidRDefault="00FD01C4" w:rsidP="00FD01C4">
      <w:pPr>
        <w:numPr>
          <w:ilvl w:val="0"/>
          <w:numId w:val="5"/>
        </w:num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Пример 3: Доброволчество</w:t>
      </w:r>
    </w:p>
    <w:p w14:paraId="571088C3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305B82D9" w14:textId="77777777" w:rsidR="00FD01C4" w:rsidRDefault="00FD01C4" w:rsidP="00FD01C4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Църковна организация създава доброволческа група за подпомагане на хора в нужда.</w:t>
      </w:r>
    </w:p>
    <w:p w14:paraId="41B788C9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39076B93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Подходяща програма:</w:t>
      </w:r>
    </w:p>
    <w:p w14:paraId="6CB6B719" w14:textId="77777777" w:rsidR="00FD01C4" w:rsidRDefault="00FD01C4" w:rsidP="00FD01C4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lastRenderedPageBreak/>
        <w:t>Европейски корпус за солидарност</w:t>
      </w:r>
    </w:p>
    <w:p w14:paraId="389B2BF9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33F2CCE5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Защо:</w:t>
      </w:r>
    </w:p>
    <w:p w14:paraId="04AB3414" w14:textId="77777777" w:rsidR="00FD01C4" w:rsidRDefault="00FD01C4" w:rsidP="00FD01C4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Дейностите са насочени към доброволчество и обществена ангажираност.</w:t>
      </w:r>
    </w:p>
    <w:p w14:paraId="36F9904C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1F2193D2" w14:textId="77777777" w:rsidR="00FD01C4" w:rsidRDefault="00FD01C4" w:rsidP="00FD01C4">
      <w:pPr>
        <w:numPr>
          <w:ilvl w:val="0"/>
          <w:numId w:val="5"/>
        </w:num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Пример 4: Трансгранично сътрудничество</w:t>
      </w:r>
    </w:p>
    <w:p w14:paraId="66309B74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71C8ABDF" w14:textId="77777777" w:rsidR="00FD01C4" w:rsidRDefault="00FD01C4" w:rsidP="00FD01C4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Организация от България работи с партньор от Румъния за обмен на социални практики.</w:t>
      </w:r>
    </w:p>
    <w:p w14:paraId="3A767815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6DE99106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Подходяща програма:</w:t>
      </w:r>
    </w:p>
    <w:p w14:paraId="346D7363" w14:textId="77777777" w:rsidR="00FD01C4" w:rsidRDefault="00FD01C4" w:rsidP="00FD01C4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kern w:val="0"/>
        </w:rPr>
      </w:pPr>
      <w:proofErr w:type="spellStart"/>
      <w:r>
        <w:rPr>
          <w:rFonts w:ascii="Trebuchet MS" w:eastAsia="Times New Roman" w:hAnsi="Trebuchet MS"/>
          <w:kern w:val="0"/>
        </w:rPr>
        <w:t>Interreg</w:t>
      </w:r>
      <w:proofErr w:type="spellEnd"/>
    </w:p>
    <w:p w14:paraId="65F07F7E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5657FF81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Защо:</w:t>
      </w:r>
    </w:p>
    <w:p w14:paraId="08F1E5F0" w14:textId="77777777" w:rsidR="00FD01C4" w:rsidRDefault="00FD01C4" w:rsidP="00FD01C4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Проектът включва партньорство между държави и съвместни дейности.</w:t>
      </w:r>
    </w:p>
    <w:p w14:paraId="430ED525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2B13C5AF" w14:textId="77777777" w:rsidR="00FD01C4" w:rsidRDefault="00FD01C4" w:rsidP="00FD01C4">
      <w:pPr>
        <w:numPr>
          <w:ilvl w:val="0"/>
          <w:numId w:val="5"/>
        </w:num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Пример 5: Устойчиво развитие</w:t>
      </w:r>
    </w:p>
    <w:p w14:paraId="30938ADD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27431448" w14:textId="77777777" w:rsidR="00FD01C4" w:rsidRDefault="00FD01C4" w:rsidP="00FD01C4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Местна организация разработва проект за енергийна ефективност на обществена сграда.</w:t>
      </w:r>
    </w:p>
    <w:p w14:paraId="536DD962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38396C87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Подходящи програми:</w:t>
      </w:r>
    </w:p>
    <w:p w14:paraId="0E054E6A" w14:textId="77777777" w:rsidR="00FD01C4" w:rsidRDefault="00FD01C4" w:rsidP="00FD01C4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национални програми</w:t>
      </w:r>
    </w:p>
    <w:p w14:paraId="7C9DE40A" w14:textId="77777777" w:rsidR="00FD01C4" w:rsidRDefault="00FD01C4" w:rsidP="00FD01C4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програми по линия на ЕС фондове</w:t>
      </w:r>
    </w:p>
    <w:p w14:paraId="504241ED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18E80953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Защо:</w:t>
      </w:r>
    </w:p>
    <w:p w14:paraId="18BA8208" w14:textId="77777777" w:rsidR="00FD01C4" w:rsidRDefault="00FD01C4" w:rsidP="00FD01C4">
      <w:pPr>
        <w:numPr>
          <w:ilvl w:val="0"/>
          <w:numId w:val="8"/>
        </w:numPr>
        <w:spacing w:after="0" w:line="240" w:lineRule="auto"/>
        <w:rPr>
          <w:rFonts w:ascii="Trebuchet MS" w:eastAsia="Times New Roman" w:hAnsi="Trebuchet MS"/>
          <w:kern w:val="0"/>
          <w:lang w:val="en-US"/>
        </w:rPr>
      </w:pPr>
      <w:r>
        <w:rPr>
          <w:rFonts w:ascii="Trebuchet MS" w:eastAsia="Times New Roman" w:hAnsi="Trebuchet MS"/>
          <w:kern w:val="0"/>
        </w:rPr>
        <w:t>Проектът е свързан със зелен преход и устойчиво развитие.</w:t>
      </w:r>
    </w:p>
    <w:p w14:paraId="461B2E52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  <w:lang w:val="en-US"/>
        </w:rPr>
      </w:pPr>
    </w:p>
    <w:p w14:paraId="1BCCC939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b/>
          <w:bCs/>
          <w:i/>
          <w:iCs/>
          <w:color w:val="004F88"/>
          <w:kern w:val="0"/>
          <w:u w:val="single"/>
        </w:rPr>
      </w:pPr>
      <w:r>
        <w:rPr>
          <w:rFonts w:ascii="Trebuchet MS" w:eastAsia="Times New Roman" w:hAnsi="Trebuchet MS"/>
          <w:b/>
          <w:bCs/>
          <w:i/>
          <w:iCs/>
          <w:color w:val="004F88"/>
          <w:kern w:val="0"/>
          <w:u w:val="single"/>
        </w:rPr>
        <w:t>ОБОБЩЕНИЕ</w:t>
      </w:r>
    </w:p>
    <w:p w14:paraId="1A50437C" w14:textId="77777777" w:rsidR="00FD01C4" w:rsidRDefault="00FD01C4" w:rsidP="00FD01C4">
      <w:p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Приоритетите на ЕС определят посоката на финансирането и са основа за всички програми и покани.</w:t>
      </w:r>
    </w:p>
    <w:p w14:paraId="1439B33B" w14:textId="77777777" w:rsidR="00FD01C4" w:rsidRDefault="00FD01C4" w:rsidP="00FD01C4">
      <w:p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Разбирането им е ключово за:</w:t>
      </w:r>
    </w:p>
    <w:p w14:paraId="049DA758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• правилен избор на програма</w:t>
      </w:r>
    </w:p>
    <w:p w14:paraId="2F298455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• разработване на идея</w:t>
      </w:r>
    </w:p>
    <w:p w14:paraId="66C66E8B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  <w:lang w:val="en-US"/>
        </w:rPr>
      </w:pPr>
      <w:r>
        <w:rPr>
          <w:rFonts w:ascii="Trebuchet MS" w:eastAsia="Times New Roman" w:hAnsi="Trebuchet MS"/>
          <w:kern w:val="0"/>
        </w:rPr>
        <w:t>• успешно кандидатстване.</w:t>
      </w:r>
    </w:p>
    <w:p w14:paraId="658BB724" w14:textId="77777777" w:rsidR="00FD01C4" w:rsidRDefault="00FD01C4" w:rsidP="00FD01C4">
      <w:pPr>
        <w:spacing w:after="0" w:line="240" w:lineRule="auto"/>
        <w:rPr>
          <w:rFonts w:ascii="Trebuchet MS" w:eastAsia="Times New Roman" w:hAnsi="Trebuchet MS"/>
          <w:kern w:val="0"/>
          <w:u w:val="single"/>
          <w:lang w:val="en-US"/>
        </w:rPr>
      </w:pPr>
    </w:p>
    <w:p w14:paraId="3BFDC874" w14:textId="77777777" w:rsidR="00FD01C4" w:rsidRDefault="00FD01C4" w:rsidP="00FD01C4">
      <w:pPr>
        <w:rPr>
          <w:rFonts w:ascii="Trebuchet MS" w:hAnsi="Trebuchet MS"/>
          <w:b/>
          <w:bCs/>
          <w:color w:val="154E81"/>
          <w:u w:val="single"/>
        </w:rPr>
      </w:pPr>
      <w:r>
        <w:rPr>
          <w:rFonts w:ascii="Trebuchet MS" w:hAnsi="Trebuchet MS"/>
          <w:b/>
          <w:bCs/>
          <w:color w:val="154E81"/>
          <w:u w:val="single"/>
        </w:rPr>
        <w:t>КЛЮЧОВИ ИЗВОДИ</w:t>
      </w:r>
    </w:p>
    <w:p w14:paraId="11FFE4F5" w14:textId="77777777" w:rsidR="00FD01C4" w:rsidRDefault="00FD01C4" w:rsidP="00FD01C4">
      <w:pPr>
        <w:spacing w:after="0"/>
        <w:rPr>
          <w:rFonts w:ascii="Trebuchet MS" w:hAnsi="Trebuchet MS"/>
          <w:bCs/>
        </w:rPr>
      </w:pPr>
      <w:r>
        <w:rPr>
          <w:bCs/>
        </w:rPr>
        <w:t xml:space="preserve">• </w:t>
      </w:r>
      <w:r>
        <w:rPr>
          <w:rFonts w:ascii="Trebuchet MS" w:hAnsi="Trebuchet MS"/>
          <w:bCs/>
        </w:rPr>
        <w:t>Приоритетите определят какво се финансира</w:t>
      </w:r>
    </w:p>
    <w:p w14:paraId="20FF442D" w14:textId="77777777" w:rsidR="00FD01C4" w:rsidRDefault="00FD01C4" w:rsidP="00FD01C4">
      <w:pPr>
        <w:spacing w:after="0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• Без съответствие проектът се отхвърля</w:t>
      </w:r>
    </w:p>
    <w:p w14:paraId="7BE73C86" w14:textId="77777777" w:rsidR="00FD01C4" w:rsidRDefault="00FD01C4" w:rsidP="00FD01C4">
      <w:pPr>
        <w:spacing w:after="0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• Всяка идея трябва да е свързана с приоритет</w:t>
      </w:r>
    </w:p>
    <w:p w14:paraId="7109DA23" w14:textId="77777777" w:rsidR="00FD01C4" w:rsidRDefault="00FD01C4" w:rsidP="00FD01C4">
      <w:pPr>
        <w:spacing w:after="0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• Изборът на програма зависи от приоритета</w:t>
      </w:r>
    </w:p>
    <w:p w14:paraId="22025B7D" w14:textId="77777777" w:rsidR="00FD01C4" w:rsidRDefault="00FD01C4" w:rsidP="00FD01C4">
      <w:pPr>
        <w:spacing w:after="0"/>
        <w:rPr>
          <w:rFonts w:ascii="Trebuchet MS" w:hAnsi="Trebuchet MS"/>
          <w:bCs/>
        </w:rPr>
      </w:pPr>
    </w:p>
    <w:p w14:paraId="4F7C9E1B" w14:textId="77777777" w:rsidR="00FD01C4" w:rsidRDefault="00FD01C4" w:rsidP="00FD01C4">
      <w:pPr>
        <w:spacing w:after="0"/>
        <w:rPr>
          <w:rFonts w:ascii="Trebuchet MS" w:hAnsi="Trebuchet MS"/>
          <w:bCs/>
          <w:i/>
          <w:spacing w:val="-2"/>
          <w:shd w:val="clear" w:color="auto" w:fill="FFFFFF"/>
        </w:rPr>
      </w:pPr>
    </w:p>
    <w:p w14:paraId="7ACA4786" w14:textId="77777777" w:rsidR="00FD01C4" w:rsidRDefault="00FD01C4" w:rsidP="00FD01C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/>
          <w:spacing w:val="-2"/>
          <w:kern w:val="0"/>
          <w:shd w:val="clear" w:color="auto" w:fill="FFFFFF"/>
        </w:rPr>
      </w:pPr>
    </w:p>
    <w:p w14:paraId="53163967" w14:textId="77777777" w:rsidR="00ED61E3" w:rsidRDefault="00ED61E3"/>
    <w:sectPr w:rsidR="00ED6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603"/>
    <w:multiLevelType w:val="hybridMultilevel"/>
    <w:tmpl w:val="ED766BC2"/>
    <w:lvl w:ilvl="0" w:tplc="01346BDA">
      <w:start w:val="1"/>
      <w:numFmt w:val="upperRoman"/>
      <w:lvlText w:val="%1."/>
      <w:lvlJc w:val="left"/>
      <w:pPr>
        <w:ind w:left="1080" w:hanging="72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C36AC"/>
    <w:multiLevelType w:val="hybridMultilevel"/>
    <w:tmpl w:val="CD0E3BC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07868"/>
    <w:multiLevelType w:val="hybridMultilevel"/>
    <w:tmpl w:val="23887804"/>
    <w:lvl w:ilvl="0" w:tplc="0402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" w15:restartNumberingAfterBreak="0">
    <w:nsid w:val="37044730"/>
    <w:multiLevelType w:val="hybridMultilevel"/>
    <w:tmpl w:val="776E4EB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D407B"/>
    <w:multiLevelType w:val="hybridMultilevel"/>
    <w:tmpl w:val="53EA8BA8"/>
    <w:lvl w:ilvl="0" w:tplc="81AC49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50276"/>
    <w:multiLevelType w:val="hybridMultilevel"/>
    <w:tmpl w:val="113A38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27B8C"/>
    <w:multiLevelType w:val="hybridMultilevel"/>
    <w:tmpl w:val="3AF069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00B95"/>
    <w:multiLevelType w:val="multilevel"/>
    <w:tmpl w:val="5884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97462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444621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4350426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97629684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066049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8169374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9113020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14584633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57D"/>
    <w:rsid w:val="000B0951"/>
    <w:rsid w:val="001E4EC4"/>
    <w:rsid w:val="004102F7"/>
    <w:rsid w:val="00A4557D"/>
    <w:rsid w:val="00ED61E3"/>
    <w:rsid w:val="00FD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D0C52-3ADF-4F2D-93D8-302F9D3A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1C4"/>
    <w:pPr>
      <w:spacing w:line="276" w:lineRule="auto"/>
    </w:pPr>
    <w:rPr>
      <w:rFonts w:ascii="Calibri" w:eastAsia="Calibri" w:hAnsi="Calibri" w:cs="Times New Roman"/>
      <w:sz w:val="24"/>
      <w:szCs w:val="24"/>
      <w:lang w:eastAsia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5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5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5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455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A455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455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455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4557D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455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4557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455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455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5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45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5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45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5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455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557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557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55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4557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455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835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Lazarinka Andreeva</dc:creator>
  <cp:keywords/>
  <dc:description/>
  <cp:lastModifiedBy>Lazarinka Andreeva</cp:lastModifiedBy>
  <cp:revision>2</cp:revision>
  <dcterms:created xsi:type="dcterms:W3CDTF">2026-08-20T06:28:00Z</dcterms:created>
  <dcterms:modified xsi:type="dcterms:W3CDTF">2026-08-20T06:28:00Z</dcterms:modified>
</cp:coreProperties>
</file>