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9C21" w14:textId="77777777" w:rsidR="00025F0E" w:rsidRDefault="00025F0E" w:rsidP="00025F0E">
      <w:pPr>
        <w:pStyle w:val="1"/>
        <w:rPr>
          <w:rFonts w:ascii="Trebuchet MS" w:eastAsia="Calibri" w:hAnsi="Trebuchet MS"/>
          <w:b/>
          <w:bCs/>
          <w:color w:val="154E81"/>
          <w:sz w:val="28"/>
          <w:szCs w:val="28"/>
        </w:rPr>
      </w:pPr>
      <w:bookmarkStart w:id="0" w:name="_Toc227593282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>УРОК 13: ПРАКТИЧЕСКО УПРАЖНЕНИЕ – ИЗБОР НА ПОДХОДЯЩА ВЪЗМОЖНОСТ ЗА ФИНАНСИРАНЕ</w:t>
      </w:r>
      <w:bookmarkEnd w:id="0"/>
    </w:p>
    <w:p w14:paraId="6DF869BD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</w:p>
    <w:p w14:paraId="6DFD6A0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заключителния етап на обучението е необходимо да се приложат придобитите знания и умения чрез работа с реални или примерни покани за финансиране. Целта на настоящия урок е да се затвърди разбирането за процеса на идентифициране, анализ и избор на подходяща възможност за кандидатстване.</w:t>
      </w:r>
    </w:p>
    <w:p w14:paraId="2DD8630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Практическото упражнение създава условия за симулиране на реална ситуация, в която организацията трябва да вземе обосновано решение дали да участва в конкретна процедура. В рамките на обучението се преминава от теоретично познание към самостоятелно прилагане на аналитичен подход.</w:t>
      </w:r>
    </w:p>
    <w:p w14:paraId="615C0C6F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355F90F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ЦЕЛ НА УПРАЖНЕНИЕТО</w:t>
      </w:r>
    </w:p>
    <w:p w14:paraId="34407C28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Основната цел на упражнението е обучаемите да:</w:t>
      </w:r>
    </w:p>
    <w:p w14:paraId="28E7DDDA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приложат знанията за анализ на покани за финансиране</w:t>
      </w:r>
    </w:p>
    <w:p w14:paraId="6236CD6F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оценят допустимостта на организация или идея</w:t>
      </w:r>
    </w:p>
    <w:p w14:paraId="6B7401F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преценят съответствието между изискванията и капацитета</w:t>
      </w:r>
    </w:p>
    <w:p w14:paraId="5C7CA7D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вземат информирано решение за кандидатстване</w:t>
      </w:r>
    </w:p>
    <w:p w14:paraId="353EC83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аргументират избора си</w:t>
      </w:r>
    </w:p>
    <w:p w14:paraId="449447F7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Упражнението подпомага развитието на критично мислене и умения за вземане на решения в контекста на финансирането от ЕС.</w:t>
      </w:r>
    </w:p>
    <w:p w14:paraId="0799A1F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BE7C618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ОПИСАНИЕ НА ЗАДАЧАТА</w:t>
      </w:r>
    </w:p>
    <w:p w14:paraId="75A74B2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DFA049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рамките на задачата се предоставя:</w:t>
      </w:r>
    </w:p>
    <w:p w14:paraId="6B8FA36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кратко описание на организация (или се използва собствената им организация)</w:t>
      </w:r>
    </w:p>
    <w:p w14:paraId="007D3C68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една или няколко покани за финансиране</w:t>
      </w:r>
    </w:p>
    <w:p w14:paraId="5F83110F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основна информация за изискванията на поканата</w:t>
      </w:r>
    </w:p>
    <w:p w14:paraId="42325DE4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148D94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Задачата е да се извърши анализ и да се вземе решение дали организацията следва да кандидатства.</w:t>
      </w:r>
    </w:p>
    <w:p w14:paraId="02C476C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60C643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Обучаемите могат да работят индивидуално или в малки групи, в зависимост от формата на обучението.</w:t>
      </w:r>
    </w:p>
    <w:p w14:paraId="646C675F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DC68181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ЕТАПИ НА РАБОТА</w:t>
      </w:r>
    </w:p>
    <w:p w14:paraId="3362EB1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 xml:space="preserve">Работата по задачата може да бъде структурирана в няколко последователни етапа. Първият етап включва запознаване с поканата и идентифициране на нейните цели и основни изисквания. Вторият етап е свързан с анализ на допустимостта на организацията и дейностите. В третия етап се извършва оценка на съответствието между проектната идея и целите на поканата, както и на наличния организационен капацитет. Следва преценка на потенциалните рискове и ограничения, включително липсващи ресурси или ограничено време. Финалният етап включва вземане на обосновано решение за участие </w:t>
      </w:r>
      <w:r>
        <w:rPr>
          <w:rFonts w:ascii="Trebuchet MS" w:eastAsia="Times New Roman" w:hAnsi="Trebuchet MS"/>
          <w:bCs/>
          <w:kern w:val="0"/>
        </w:rPr>
        <w:lastRenderedPageBreak/>
        <w:t>или отказ от кандидатстване, подкрепено с аргументация.</w:t>
      </w:r>
    </w:p>
    <w:p w14:paraId="74E26251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BE2B2C4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НАСОКИ ЗА АНАЛИЗ</w:t>
      </w:r>
    </w:p>
    <w:p w14:paraId="32F0CE1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B1E12E1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При изпълнение на задачата трябва да се следват следните въпроси:</w:t>
      </w:r>
    </w:p>
    <w:p w14:paraId="2BC71E2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Анализът може да бъде подпомогнат чрез поставяне на следните въпроси:</w:t>
      </w:r>
    </w:p>
    <w:p w14:paraId="10DB8A0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оценка на допустимостта на организацията;</w:t>
      </w:r>
    </w:p>
    <w:p w14:paraId="514B885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преценка на наличния организационен капацитет;</w:t>
      </w:r>
    </w:p>
    <w:p w14:paraId="59BB0C62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анализ на съответствието между поканата и организационния профил;</w:t>
      </w:r>
    </w:p>
    <w:p w14:paraId="77D6F912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идентифициране на основните рискове;</w:t>
      </w:r>
    </w:p>
    <w:p w14:paraId="0D1E0FD8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оценка на реалистичността на участието.</w:t>
      </w:r>
    </w:p>
    <w:p w14:paraId="55527EF3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Тези въпроси подпомагат структурирането на анализа и водят до по-обосновано решение.</w:t>
      </w:r>
    </w:p>
    <w:p w14:paraId="58DD13EE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154E81"/>
          <w:kern w:val="0"/>
        </w:rPr>
      </w:pPr>
    </w:p>
    <w:p w14:paraId="345281A1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ПРЕДСТАВЯНЕ НА РЕЗУЛТАТИТЕ</w:t>
      </w:r>
    </w:p>
    <w:p w14:paraId="5C43D41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12CE8C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След приключване на анализа, обучаемите представят своите решения пред останалите.</w:t>
      </w:r>
    </w:p>
    <w:p w14:paraId="22E9D888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Представянето следва да включва:</w:t>
      </w:r>
    </w:p>
    <w:p w14:paraId="00249787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кратко описание на поканата</w:t>
      </w:r>
    </w:p>
    <w:p w14:paraId="16D5B96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основни изводи от анализа</w:t>
      </w:r>
    </w:p>
    <w:p w14:paraId="2036C0C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крайно решение</w:t>
      </w:r>
    </w:p>
    <w:p w14:paraId="6F8F172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аргументация</w:t>
      </w:r>
    </w:p>
    <w:p w14:paraId="5F78E6D2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Дискусията позволява сравнение на различни подходи и допринася за по-задълбочено разбиране на процеса.</w:t>
      </w:r>
    </w:p>
    <w:p w14:paraId="3C3BFF9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4C96D57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КРИТЕРИИ ЗА ОЦЕНКА НА ИЗПЪЛНЕНИЕТО</w:t>
      </w:r>
    </w:p>
    <w:p w14:paraId="1E749DDD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7AD8F967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Оценяването на задачата може да се извършва въз основа на:</w:t>
      </w:r>
    </w:p>
    <w:p w14:paraId="70E4E79D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яснота и логика на анализа</w:t>
      </w:r>
    </w:p>
    <w:p w14:paraId="18967457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правилно идентифициране на ключови изисквания</w:t>
      </w:r>
    </w:p>
    <w:p w14:paraId="5EF9DC4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обоснованост на решението</w:t>
      </w:r>
    </w:p>
    <w:p w14:paraId="3284BC94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способност за аргументация</w:t>
      </w:r>
    </w:p>
    <w:p w14:paraId="29434E5D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подход насърчава не само правилния отговор, но и процеса на мислене.</w:t>
      </w:r>
    </w:p>
    <w:p w14:paraId="1621FC0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227ACB"/>
          <w:kern w:val="0"/>
        </w:rPr>
      </w:pPr>
    </w:p>
    <w:p w14:paraId="30CEAC3A" w14:textId="77777777" w:rsidR="00025F0E" w:rsidRDefault="00025F0E" w:rsidP="00025F0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ПРАКТИЧЕСКО ЗНАЧЕНИЕ НА УПРАЖНЕНИЕТО</w:t>
      </w:r>
    </w:p>
    <w:p w14:paraId="03B2077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Практическото упражнение има ключова роля за затвърждаване на знанията и уменията, придобити в рамките на курса. Чрез него се:</w:t>
      </w:r>
    </w:p>
    <w:p w14:paraId="5FD40969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развиват увереност при работа с реални покани</w:t>
      </w:r>
    </w:p>
    <w:p w14:paraId="6479E40C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подобряват способността си за анализ</w:t>
      </w:r>
    </w:p>
    <w:p w14:paraId="332E9792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изграждат умения за вземане на решения</w:t>
      </w:r>
    </w:p>
    <w:p w14:paraId="1D799582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· се подготвят за реално кандидатстване</w:t>
      </w:r>
    </w:p>
    <w:p w14:paraId="5C694B0E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Упражнението създава връзка между теорията и практиката и подпомага прилагането на знанията в реална среда.</w:t>
      </w:r>
    </w:p>
    <w:p w14:paraId="4E714615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154E81"/>
          <w:kern w:val="0"/>
        </w:rPr>
      </w:pPr>
    </w:p>
    <w:p w14:paraId="6A9A5FF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ЗАКЛЮЧЕНИЕ</w:t>
      </w:r>
    </w:p>
    <w:p w14:paraId="3F60FD8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6EBA3C7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lastRenderedPageBreak/>
        <w:t>Практическото прилагане на знанията е съществен елемент от обучението по финансиране от Европейския съюз. Чрез анализ на реални ситуации и вземане на аргументирани решения, се изграждат умения, които са пряко приложими в тяхната професионална дейност.</w:t>
      </w:r>
    </w:p>
    <w:p w14:paraId="18F6BA73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този смисъл, упражнението не само допълва теоретичната подготовка, но и я превръща в реален инструмент за успешно участие в процедури за финансиране.</w:t>
      </w:r>
    </w:p>
    <w:p w14:paraId="4C5B873F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E6061F0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29A1D2B" w14:textId="77777777" w:rsidR="00025F0E" w:rsidRDefault="00025F0E" w:rsidP="00025F0E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77BC48DF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2148"/>
    <w:multiLevelType w:val="hybridMultilevel"/>
    <w:tmpl w:val="1F2649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4504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6E"/>
    <w:rsid w:val="00025F0E"/>
    <w:rsid w:val="000B0951"/>
    <w:rsid w:val="001E4EC4"/>
    <w:rsid w:val="004102F7"/>
    <w:rsid w:val="00441C6E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67EDE-4C5F-429A-BBA6-0D4C2588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F0E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41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41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41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41C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41C6E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41C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41C6E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41C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41C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4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4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1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41C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1C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1C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1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41C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1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2026-08-20T06:39:00Z</dcterms:created>
  <dcterms:modified xsi:type="dcterms:W3CDTF">2026-08-20T06:39:00Z</dcterms:modified>
</cp:coreProperties>
</file>