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BF6E" w14:textId="77777777" w:rsidR="008C1FA8" w:rsidRDefault="008C1FA8" w:rsidP="008C1FA8">
      <w:pPr>
        <w:pStyle w:val="Heading1"/>
        <w:rPr>
          <w:rFonts w:ascii="Trebuchet MS" w:eastAsia="Calibri" w:hAnsi="Trebuchet MS"/>
          <w:b/>
          <w:bCs/>
          <w:color w:val="154E81"/>
          <w:sz w:val="28"/>
          <w:szCs w:val="28"/>
        </w:rPr>
      </w:pPr>
      <w:bookmarkStart w:id="0" w:name="_Toc227593272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>УРОК 6: ИЗТОЧНИЦИ НА ИНФОРМАЦИЯ И ТЪРСЕНЕ НА  ВЪЗМОЖНОСТИ</w:t>
      </w:r>
      <w:bookmarkEnd w:id="0"/>
    </w:p>
    <w:p w14:paraId="5FD48A91" w14:textId="77777777" w:rsidR="008C1FA8" w:rsidRDefault="008C1FA8" w:rsidP="008C1F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ЗАЩО ТОЗИ УРОК Е НЕОБХОДИМ</w:t>
      </w:r>
    </w:p>
    <w:p w14:paraId="77D4D1EF" w14:textId="77777777" w:rsidR="008C1FA8" w:rsidRDefault="008C1FA8" w:rsidP="008C1FA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практиката често се наблюдава, че най-трудната част е писането на проекта. В действителност обаче много проблеми започват много по-рано, още на етапа на търсене на информация.</w:t>
      </w:r>
    </w:p>
    <w:p w14:paraId="3A86C84B" w14:textId="77777777" w:rsidR="008C1FA8" w:rsidRDefault="008C1FA8" w:rsidP="008C1FA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Често се случва следното:</w:t>
      </w:r>
    </w:p>
    <w:p w14:paraId="5FBEB27F" w14:textId="77777777" w:rsidR="008C1FA8" w:rsidRDefault="008C1FA8" w:rsidP="008C1F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организацията чува „има някаква програма“;</w:t>
      </w:r>
    </w:p>
    <w:p w14:paraId="31D29664" w14:textId="77777777" w:rsidR="008C1FA8" w:rsidRDefault="008C1FA8" w:rsidP="008C1F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някой изпраща линк по Viber, Facebook или имейл;</w:t>
      </w:r>
    </w:p>
    <w:p w14:paraId="76E05583" w14:textId="77777777" w:rsidR="008C1FA8" w:rsidRDefault="008C1FA8" w:rsidP="008C1F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вижда се кратко обявление, но не и пълната покана;</w:t>
      </w:r>
    </w:p>
    <w:p w14:paraId="173D84F8" w14:textId="77777777" w:rsidR="008C1FA8" w:rsidRDefault="008C1FA8" w:rsidP="008C1F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хората започват да обсъждат идея, без да са отворили официалните документи;</w:t>
      </w:r>
    </w:p>
    <w:p w14:paraId="2E22D3AB" w14:textId="77777777" w:rsidR="008C1FA8" w:rsidRDefault="008C1FA8" w:rsidP="008C1F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оказва се, че срокът вече е изтекъл, програмата не е подходяща или организацията не е допустима.</w:t>
      </w:r>
    </w:p>
    <w:p w14:paraId="091F1C18" w14:textId="77777777" w:rsidR="008C1FA8" w:rsidRDefault="008C1FA8" w:rsidP="008C1FA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Това представлява често срещана ситуация, особено за начинаещи организации. Следва да се подчертае още в началото:</w:t>
      </w:r>
    </w:p>
    <w:p w14:paraId="09857773" w14:textId="77777777" w:rsidR="008C1FA8" w:rsidRDefault="008C1FA8" w:rsidP="008C1F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доброто търсене на информация е част от проектната подготовка, а не нещо второстепенно.</w:t>
      </w:r>
    </w:p>
    <w:p w14:paraId="60442921" w14:textId="77777777" w:rsidR="008C1FA8" w:rsidRDefault="008C1FA8" w:rsidP="008C1FA8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Една организация може да има добра идея, но ако не знае:</w:t>
      </w:r>
    </w:p>
    <w:p w14:paraId="31EAB33A" w14:textId="77777777" w:rsidR="008C1FA8" w:rsidRDefault="008C1FA8" w:rsidP="008C1FA8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къде да търси;</w:t>
      </w:r>
    </w:p>
    <w:p w14:paraId="13EA828D" w14:textId="77777777" w:rsidR="008C1FA8" w:rsidRDefault="008C1FA8" w:rsidP="008C1FA8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какво точно да чете;</w:t>
      </w:r>
    </w:p>
    <w:p w14:paraId="269F23D4" w14:textId="77777777" w:rsidR="008C1FA8" w:rsidRDefault="008C1FA8" w:rsidP="008C1FA8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 да различава официален от неофициален източник;</w:t>
      </w:r>
    </w:p>
    <w:p w14:paraId="422E563B" w14:textId="77777777" w:rsidR="008C1FA8" w:rsidRDefault="008C1FA8" w:rsidP="008C1FA8">
      <w:pPr>
        <w:numPr>
          <w:ilvl w:val="0"/>
          <w:numId w:val="3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и как да следи за нови покани,</w:t>
      </w:r>
    </w:p>
    <w:p w14:paraId="06AEE396" w14:textId="77777777" w:rsidR="008C1FA8" w:rsidRDefault="008C1FA8" w:rsidP="008C1FA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тя ще действа хаотично и на случаен принцип.</w:t>
      </w:r>
    </w:p>
    <w:p w14:paraId="7E5DB646" w14:textId="77777777" w:rsidR="008C1FA8" w:rsidRDefault="008C1FA8" w:rsidP="008C1FA8">
      <w:pPr>
        <w:numPr>
          <w:ilvl w:val="0"/>
          <w:numId w:val="1"/>
        </w:numPr>
        <w:spacing w:after="0" w:line="240" w:lineRule="auto"/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КАКВО ВСЪЩНОСТ ТЪРСИМ: ПРОГРАМА, ПОКАНА ИЛИ ПЛАТФОРМА</w:t>
      </w:r>
    </w:p>
    <w:p w14:paraId="6C2691E4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Една от първите трудности за начинаещите е, че често смесват няколко различни неща. Те казват:</w:t>
      </w:r>
    </w:p>
    <w:p w14:paraId="1EB7B86A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„Търсим програма.“</w:t>
      </w:r>
    </w:p>
    <w:p w14:paraId="092A733B" w14:textId="77777777" w:rsidR="008C1FA8" w:rsidRDefault="008C1FA8" w:rsidP="008C1FA8">
      <w:pPr>
        <w:spacing w:after="0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Но в практиката това може да означава различни неща:</w:t>
      </w:r>
    </w:p>
    <w:p w14:paraId="3C93652B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обща информация за дадена програма;</w:t>
      </w:r>
    </w:p>
    <w:p w14:paraId="7D9CE814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конкретна отворена покана;</w:t>
      </w:r>
    </w:p>
    <w:p w14:paraId="07802FB8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ръководство за кандидатстване;</w:t>
      </w:r>
    </w:p>
    <w:p w14:paraId="5BB36169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формуляр за кандидатстване;</w:t>
      </w:r>
    </w:p>
    <w:p w14:paraId="0BACE27F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електронна платформа;</w:t>
      </w:r>
    </w:p>
    <w:p w14:paraId="0279E474" w14:textId="77777777" w:rsidR="008C1FA8" w:rsidRDefault="008C1FA8" w:rsidP="008C1FA8">
      <w:pPr>
        <w:numPr>
          <w:ilvl w:val="0"/>
          <w:numId w:val="4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контакти на национален орган;</w:t>
      </w:r>
    </w:p>
    <w:p w14:paraId="193DE01A" w14:textId="77777777" w:rsidR="008C1FA8" w:rsidRDefault="008C1FA8" w:rsidP="008C1F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примери за проекти;</w:t>
      </w:r>
    </w:p>
    <w:p w14:paraId="75CB147E" w14:textId="77777777" w:rsidR="008C1FA8" w:rsidRDefault="008C1FA8" w:rsidP="008C1FA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разяснения и въпроси-отговори.</w:t>
      </w:r>
    </w:p>
    <w:p w14:paraId="0ADE2ED2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Затова е важно още тук да се направи ясно разграничение.</w:t>
      </w:r>
    </w:p>
    <w:p w14:paraId="08B6EA4F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2.1. Програма</w:t>
      </w:r>
    </w:p>
    <w:p w14:paraId="6C479F21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Програмата е по-широката рамка. Например Erasmus+, ESF+, CERV, Interreg, ESC. Тя има общи цели, бюджет, правила и различни действия или приоритети.</w:t>
      </w:r>
    </w:p>
    <w:p w14:paraId="12B0AB4E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2.2. Покана</w:t>
      </w:r>
    </w:p>
    <w:p w14:paraId="1EA87B9F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Поканата е конкретната възможност за кандидатстване в даден момент. Тоест не е достатъчно да знаем, че съществува програма. Трябва да проверим дали в момента има отворена покана, по която нашата идея може да бъде подадена.</w:t>
      </w:r>
    </w:p>
    <w:p w14:paraId="409B43A6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2.3. Ръководство / условия</w:t>
      </w:r>
    </w:p>
    <w:p w14:paraId="1F7F1CAF" w14:textId="77777777" w:rsidR="008C1FA8" w:rsidRDefault="008C1FA8" w:rsidP="008C1FA8">
      <w:pPr>
        <w:spacing w:after="0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Това е документът, в който се обяснява:</w:t>
      </w:r>
    </w:p>
    <w:p w14:paraId="6A7C3632" w14:textId="77777777" w:rsidR="008C1FA8" w:rsidRDefault="008C1FA8" w:rsidP="008C1FA8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кой може да кандидатства;</w:t>
      </w:r>
    </w:p>
    <w:p w14:paraId="3A380716" w14:textId="77777777" w:rsidR="008C1FA8" w:rsidRDefault="008C1FA8" w:rsidP="008C1FA8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какви дейности са допустими;</w:t>
      </w:r>
    </w:p>
    <w:p w14:paraId="1274B88D" w14:textId="77777777" w:rsidR="008C1FA8" w:rsidRDefault="008C1FA8" w:rsidP="008C1FA8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какви са сроковете;</w:t>
      </w:r>
    </w:p>
    <w:p w14:paraId="22D8BFBB" w14:textId="77777777" w:rsidR="008C1FA8" w:rsidRDefault="008C1FA8" w:rsidP="008C1FA8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какъв е бюджетът;</w:t>
      </w:r>
    </w:p>
    <w:p w14:paraId="70403FD9" w14:textId="77777777" w:rsidR="008C1FA8" w:rsidRDefault="008C1FA8" w:rsidP="008C1FA8">
      <w:pPr>
        <w:numPr>
          <w:ilvl w:val="0"/>
          <w:numId w:val="5"/>
        </w:num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как ще се оценяват проектите.</w:t>
      </w:r>
    </w:p>
    <w:p w14:paraId="6BDE5CA5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2.4. Платформа за кандидатстване</w:t>
      </w:r>
    </w:p>
    <w:p w14:paraId="4C9506AC" w14:textId="77777777" w:rsidR="008C1FA8" w:rsidRDefault="008C1FA8" w:rsidP="008C1FA8">
      <w:pPr>
        <w:spacing w:before="100" w:beforeAutospacing="1" w:after="100" w:afterAutospacing="1" w:line="240" w:lineRule="auto"/>
        <w:ind w:left="360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Това е електронната система, чрез която реално се подава проектът.</w:t>
      </w:r>
    </w:p>
    <w:p w14:paraId="0C2DE182" w14:textId="77777777" w:rsidR="008C1FA8" w:rsidRDefault="008C1FA8" w:rsidP="008C1FA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color w:val="154E81"/>
          <w:kern w:val="0"/>
        </w:rPr>
      </w:pPr>
      <w:r>
        <w:rPr>
          <w:rFonts w:ascii="Trebuchet MS" w:eastAsia="Times New Roman" w:hAnsi="Trebuchet MS"/>
          <w:kern w:val="0"/>
        </w:rPr>
        <w:t>Много хора бъркат страницата на програмата с платформата за кандидатстване. Те не са едно и също нещо. Това разграничение е изключително важно. Защото една организация може да намери страница на програма, но това не означава, че вече е намерила конкретната възможност за кандидатстване.</w:t>
      </w:r>
    </w:p>
    <w:p w14:paraId="5730F6B7" w14:textId="77777777" w:rsidR="008C1FA8" w:rsidRDefault="008C1FA8" w:rsidP="008C1FA8">
      <w:pPr>
        <w:numPr>
          <w:ilvl w:val="0"/>
          <w:numId w:val="1"/>
        </w:numPr>
        <w:spacing w:after="0" w:line="360" w:lineRule="auto"/>
        <w:rPr>
          <w:rFonts w:ascii="Trebuchet MS" w:hAnsi="Trebuchet MS"/>
          <w:b/>
          <w:bCs/>
          <w:color w:val="154E81"/>
          <w:u w:val="single"/>
        </w:rPr>
      </w:pPr>
      <w:r>
        <w:rPr>
          <w:rFonts w:ascii="Trebuchet MS" w:hAnsi="Trebuchet MS"/>
          <w:b/>
          <w:bCs/>
          <w:color w:val="154E81"/>
          <w:u w:val="single"/>
        </w:rPr>
        <w:t>КАКВИ ВИДОВЕ ИЗТОЧНИЦИ НА ИНФОРМАЦИЯ СЪЩЕСТВУВАТ</w:t>
      </w:r>
    </w:p>
    <w:p w14:paraId="0C75B70E" w14:textId="77777777" w:rsidR="008C1FA8" w:rsidRDefault="008C1FA8" w:rsidP="008C1FA8">
      <w:pPr>
        <w:spacing w:after="0" w:line="360" w:lineRule="auto"/>
        <w:rPr>
          <w:rFonts w:ascii="Trebuchet MS" w:eastAsia="Times New Roman" w:hAnsi="Trebuchet MS"/>
          <w:b/>
          <w:kern w:val="0"/>
        </w:rPr>
      </w:pPr>
    </w:p>
    <w:p w14:paraId="1AFC4F2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Когато една организация търси възможности, тя може да попадне на много различни източници. Не всички обаче са еднакво надеждни. Най-общо можем да ги разделим на три групи:</w:t>
      </w:r>
    </w:p>
    <w:p w14:paraId="5C7483E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7CF5D3E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3.1. Официални източници</w:t>
      </w:r>
    </w:p>
    <w:p w14:paraId="7DCEC5E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008AA39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Това са най-надеждните източници и винаги трябва да бъдат първото място за проверка.</w:t>
      </w:r>
    </w:p>
    <w:p w14:paraId="61B33AD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33E41EA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Такива са:</w:t>
      </w:r>
    </w:p>
    <w:p w14:paraId="51797B02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lastRenderedPageBreak/>
        <w:t>официалните сайтове на Европейската комисия;</w:t>
      </w:r>
    </w:p>
    <w:p w14:paraId="3C70E35A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официалните сайтове на самите програми;</w:t>
      </w:r>
    </w:p>
    <w:p w14:paraId="51CED58D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националните управляващи органи;</w:t>
      </w:r>
    </w:p>
    <w:p w14:paraId="06E3649B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националните агенции;</w:t>
      </w:r>
    </w:p>
    <w:p w14:paraId="5C9754BD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официалните платформи за кандидатстване;</w:t>
      </w:r>
    </w:p>
    <w:p w14:paraId="349ACCF9" w14:textId="77777777" w:rsidR="008C1FA8" w:rsidRDefault="008C1FA8" w:rsidP="008C1F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публикуваните ръководства и покани.</w:t>
      </w:r>
    </w:p>
    <w:p w14:paraId="31B63F0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379CCFD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Официалният източник е мястото, откъдето идва окончателната, валидна информация.</w:t>
      </w:r>
    </w:p>
    <w:p w14:paraId="15DDBB2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7661976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3.2. Полуофициални и посреднически източници</w:t>
      </w:r>
    </w:p>
    <w:p w14:paraId="18FAABF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63A37F9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Това могат да бъдат:</w:t>
      </w:r>
    </w:p>
    <w:p w14:paraId="1262966E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информационни бюлетини;</w:t>
      </w:r>
    </w:p>
    <w:p w14:paraId="6B31B3E1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сайтове на консултантски организации;</w:t>
      </w:r>
    </w:p>
    <w:p w14:paraId="6CCEA83C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мрежи на НПО;</w:t>
      </w:r>
    </w:p>
    <w:p w14:paraId="4F18FC68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обучителни организации;</w:t>
      </w:r>
    </w:p>
    <w:p w14:paraId="0C98104E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регионални информационни центрове;</w:t>
      </w:r>
    </w:p>
    <w:p w14:paraId="40B630BD" w14:textId="77777777" w:rsidR="008C1FA8" w:rsidRDefault="008C1FA8" w:rsidP="008C1FA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публикации в професионални групи.</w:t>
      </w:r>
    </w:p>
    <w:p w14:paraId="2878A98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380CD5A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Тези източници могат да бъдат полезни за ориентация, но не са достатъчни сами по себе си. Те могат да обобщават, да популяризират или да превеждат на по-разбираем език, но понякога изпускат детайли.</w:t>
      </w:r>
    </w:p>
    <w:p w14:paraId="5F6DE65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162ACD6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3.3. Неофициални източници</w:t>
      </w:r>
    </w:p>
    <w:p w14:paraId="0315F56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Това са:</w:t>
      </w:r>
    </w:p>
    <w:p w14:paraId="7C74513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155CEBA0" w14:textId="77777777" w:rsidR="008C1FA8" w:rsidRDefault="008C1FA8" w:rsidP="008C1F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публикации в социални мрежи;</w:t>
      </w:r>
    </w:p>
    <w:p w14:paraId="28C82388" w14:textId="77777777" w:rsidR="008C1FA8" w:rsidRDefault="008C1FA8" w:rsidP="008C1F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препратки от познати;</w:t>
      </w:r>
    </w:p>
    <w:p w14:paraId="2107DA0C" w14:textId="77777777" w:rsidR="008C1FA8" w:rsidRDefault="008C1FA8" w:rsidP="008C1F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стари презентации;</w:t>
      </w:r>
    </w:p>
    <w:p w14:paraId="4544B655" w14:textId="77777777" w:rsidR="008C1FA8" w:rsidRDefault="008C1FA8" w:rsidP="008C1F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линкове без дата;</w:t>
      </w:r>
    </w:p>
    <w:p w14:paraId="7813A8A7" w14:textId="77777777" w:rsidR="008C1FA8" w:rsidRDefault="008C1FA8" w:rsidP="008C1FA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устна информация от други кандидати.</w:t>
      </w:r>
    </w:p>
    <w:p w14:paraId="2539FD5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Тези източници могат да бъдат полезни като сигнал, че има възможност, но никога не бива да са единствената основа за действие.</w:t>
      </w:r>
    </w:p>
    <w:p w14:paraId="3CB8B10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kern w:val="0"/>
        </w:rPr>
      </w:pPr>
    </w:p>
    <w:p w14:paraId="146BF26C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  <w:t>КЛЮЧОВ ПРИНЦИП: ЗАПОЧВАНЕ ОТ ОФИЦИАЛЕН ИЗТОЧНИК</w:t>
      </w:r>
    </w:p>
    <w:p w14:paraId="0C3FD867" w14:textId="77777777" w:rsidR="008C1FA8" w:rsidRDefault="008C1FA8" w:rsidP="008C1FA8">
      <w:pPr>
        <w:shd w:val="clear" w:color="auto" w:fill="FFFFFF"/>
        <w:spacing w:after="0" w:line="240" w:lineRule="auto"/>
        <w:ind w:left="720"/>
        <w:jc w:val="both"/>
        <w:rPr>
          <w:rFonts w:eastAsia="Times New Roman" w:cs="Calibri"/>
          <w:b/>
          <w:i/>
          <w:color w:val="6373BA"/>
          <w:spacing w:val="-2"/>
          <w:kern w:val="0"/>
          <w:u w:val="single"/>
          <w:shd w:val="clear" w:color="auto" w:fill="FFFFFF"/>
        </w:rPr>
      </w:pPr>
    </w:p>
    <w:p w14:paraId="085D9F9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При анализ на покана е препоръчително да се следва последователен подход, включващ проверка на допустимостта на кандидатите, целите на поканата, допустимите дейности, бюджета и модела на финансиране, сроковете, както и начина на кандидатстване.</w:t>
      </w:r>
    </w:p>
    <w:p w14:paraId="0AC12CB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Официалният източник трябва да ви даде отговор поне на следните въпроси:</w:t>
      </w:r>
    </w:p>
    <w:p w14:paraId="2FDD4AC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578AE6D9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 ли реално отворена покана;</w:t>
      </w:r>
    </w:p>
    <w:p w14:paraId="06C6E6E8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какъв е точният срок;</w:t>
      </w:r>
    </w:p>
    <w:p w14:paraId="1794FE1E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кой може да кандидатства;</w:t>
      </w:r>
    </w:p>
    <w:p w14:paraId="49E58257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какви са допустимите дейности;</w:t>
      </w:r>
    </w:p>
    <w:p w14:paraId="04C61B5A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какъв е бюджетът;</w:t>
      </w:r>
    </w:p>
    <w:p w14:paraId="3F13F3B5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lastRenderedPageBreak/>
        <w:t>къде се подава проектът;</w:t>
      </w:r>
    </w:p>
    <w:p w14:paraId="7B794071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 ли ръководство или applicant guide;</w:t>
      </w:r>
    </w:p>
    <w:p w14:paraId="75AA1925" w14:textId="77777777" w:rsidR="008C1FA8" w:rsidRDefault="008C1FA8" w:rsidP="008C1FA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 ли въпроси и отговори.</w:t>
      </w:r>
    </w:p>
    <w:p w14:paraId="1993A87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50B19E3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Ако не можете да намерите тези неща, значи все още не сте стигнали до същинската информация</w:t>
      </w: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.</w:t>
      </w:r>
    </w:p>
    <w:p w14:paraId="491063E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color w:val="154E81"/>
          <w:spacing w:val="-2"/>
          <w:kern w:val="0"/>
          <w:shd w:val="clear" w:color="auto" w:fill="FFFFFF"/>
        </w:rPr>
      </w:pPr>
    </w:p>
    <w:p w14:paraId="14D645CE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  <w:t>ОСНОВНИТЕ МЕСТА, ОТКЪДЕ СЕ ТЪРСЯТ ВЪЗМОЖНОСТИ</w:t>
      </w:r>
    </w:p>
    <w:p w14:paraId="7B40A6F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7A52DF6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5.1.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сайтове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европейските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</w:p>
    <w:p w14:paraId="58511B6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3A95260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където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публикува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съответната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нейните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цели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приоритети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ръководства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документи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връзки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актуални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платформи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6E155D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DA76E9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6B49EA3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DAA767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Erasmus+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Programme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Guide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основният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правилата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допустимостта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сроковете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действията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</w:p>
    <w:p w14:paraId="5F8FF8F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- </w:t>
      </w:r>
      <w:hyperlink r:id="rId5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https://erasmus-plus.ec.europa.eu/erasmus-programme-guide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314F02F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Списък национални агенции по програма Еразъм </w:t>
      </w:r>
    </w:p>
    <w:p w14:paraId="3F323C90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hyperlink r:id="rId6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</w:rPr>
          <w:t>https://erasmus-plus.ec.europa.eu/bg/about-erasmus/contacts/national-agencies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 </w:t>
      </w:r>
    </w:p>
    <w:p w14:paraId="054A30F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European Solidarity Corps – European Youth Portal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откъдето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стигне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условията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участие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организационните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изисквания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ресурсите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</w:p>
    <w:p w14:paraId="0A442BC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European Solidarity Corps Guide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подробен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наръчник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hyperlink r:id="rId7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https://youth.europa.eu/solidarity_en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744F1FF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CERV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Programme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page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Citizens, Equality, Rights and Values. </w:t>
      </w:r>
    </w:p>
    <w:p w14:paraId="1A894D6D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hyperlink r:id="rId8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https://ec.europa.eu/info/funding-tenders/opportunities/portal/screen/programmes/cerv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 </w:t>
      </w:r>
    </w:p>
    <w:p w14:paraId="206BFF3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Официалната страница на Програма Interreg VI-A Румъния-България</w:t>
      </w:r>
    </w:p>
    <w:p w14:paraId="6A2B297C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hyperlink r:id="rId9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https://interregviarobg.eu/bg/hachalna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14E37CF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Програма Творческа Европа</w:t>
      </w:r>
    </w:p>
    <w:p w14:paraId="763D3643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hyperlink r:id="rId10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</w:rPr>
          <w:t>https://culture.ec.europa.eu/bg/creative-europe/about-the-creative-europe-programme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 </w:t>
      </w:r>
    </w:p>
    <w:p w14:paraId="2557AD3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2F9BE63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Там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обучаеми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могат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намират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0ADC061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35E2F4C7" w14:textId="77777777" w:rsidR="008C1FA8" w:rsidRDefault="008C1FA8" w:rsidP="008C1F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описание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5ED54E42" w14:textId="77777777" w:rsidR="008C1FA8" w:rsidRDefault="008C1FA8" w:rsidP="008C1F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ръководства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38281D42" w14:textId="77777777" w:rsidR="008C1FA8" w:rsidRDefault="008C1FA8" w:rsidP="008C1F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приоритети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75F73A4D" w14:textId="77777777" w:rsidR="008C1FA8" w:rsidRDefault="008C1FA8" w:rsidP="008C1F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условия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28848732" w14:textId="77777777" w:rsidR="008C1FA8" w:rsidRDefault="008C1FA8" w:rsidP="008C1FA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контакти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допълнителни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ресурси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F43604D" w14:textId="77777777" w:rsidR="008C1FA8" w:rsidRDefault="008C1FA8" w:rsidP="008C1FA8">
      <w:pPr>
        <w:shd w:val="clear" w:color="auto" w:fill="FFFFFF"/>
        <w:spacing w:after="0" w:line="240" w:lineRule="auto"/>
        <w:ind w:left="720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56D273B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5.2. </w:t>
      </w: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Funding &amp; Tenders Portal</w:t>
      </w:r>
    </w:p>
    <w:p w14:paraId="62AD21B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26F46B1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Funding &amp; Tenders Portal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един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най-важните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портали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централизирано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управляваните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информационен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сайт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lastRenderedPageBreak/>
        <w:t xml:space="preserve">а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основната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електронна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среда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комисия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където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публикуват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документи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извършва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редица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комисия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изрично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посочва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чрез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този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портал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могат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намират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финансиране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процесите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онлайн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9BC140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0F5890B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Особено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страници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портала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:</w:t>
      </w:r>
    </w:p>
    <w:p w14:paraId="53B42C8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421CD01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Funding &amp; Tenders Portal –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начална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hyperlink r:id="rId11" w:history="1">
        <w:r>
          <w:rPr>
            <w:rStyle w:val="Hyperlink"/>
            <w:rFonts w:ascii="Trebuchet MS" w:eastAsia="Times New Roman" w:hAnsi="Trebuchet MS" w:cs="Calibri"/>
            <w:b/>
            <w:iCs/>
            <w:spacing w:val="-2"/>
            <w:kern w:val="0"/>
            <w:shd w:val="clear" w:color="auto" w:fill="FFFFFF"/>
            <w:lang w:val="en-US"/>
          </w:rPr>
          <w:t>https://ec.europa.eu/info/funding-tenders/opportunities/portal/screen/home</w:t>
        </w:r>
      </w:hyperlink>
    </w:p>
    <w:p w14:paraId="66670FA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1ACFDCE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Calls for proposals –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страницата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обявените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. - </w:t>
      </w:r>
      <w:hyperlink r:id="rId12" w:history="1">
        <w:r>
          <w:rPr>
            <w:rStyle w:val="Hyperlink"/>
            <w:rFonts w:ascii="Trebuchet MS" w:eastAsia="Times New Roman" w:hAnsi="Trebuchet MS" w:cs="Calibri"/>
            <w:b/>
            <w:iCs/>
            <w:spacing w:val="-2"/>
            <w:kern w:val="0"/>
            <w:shd w:val="clear" w:color="auto" w:fill="FFFFFF"/>
            <w:lang w:val="en-US"/>
          </w:rPr>
          <w:t>https://ec.europa.eu/info/funding-tenders/opportunities/portal/screen/opportunities/calls-for-proposals?utm_source</w:t>
        </w:r>
      </w:hyperlink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335A209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Participant Register –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страницата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регистрация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проверка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организацията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.</w:t>
      </w:r>
    </w:p>
    <w:p w14:paraId="23A24F0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CERV в Funding &amp; Tenders Portal </w:t>
      </w:r>
      <w:hyperlink r:id="rId13" w:history="1">
        <w:r>
          <w:rPr>
            <w:rStyle w:val="Hyperlink"/>
            <w:rFonts w:ascii="Trebuchet MS" w:eastAsia="Times New Roman" w:hAnsi="Trebuchet MS" w:cs="Calibri"/>
            <w:b/>
            <w:iCs/>
            <w:spacing w:val="-2"/>
            <w:kern w:val="0"/>
            <w:shd w:val="clear" w:color="auto" w:fill="FFFFFF"/>
            <w:lang w:val="en-US"/>
          </w:rPr>
          <w:t>https://ec.europa.eu/info/funding-tenders/opportunities/portal/screen/programmes/cerv?utm_source</w:t>
        </w:r>
      </w:hyperlink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24BE7C2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3AAE08B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Там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възможности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4191037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733E9B6F" w14:textId="77777777" w:rsidR="008C1FA8" w:rsidRDefault="008C1FA8" w:rsidP="008C1FA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CERV;</w:t>
      </w:r>
    </w:p>
    <w:p w14:paraId="43DDDBCC" w14:textId="77777777" w:rsidR="008C1FA8" w:rsidRDefault="008C1FA8" w:rsidP="008C1FA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LIFE;</w:t>
      </w:r>
    </w:p>
    <w:p w14:paraId="3145FF4C" w14:textId="77777777" w:rsidR="008C1FA8" w:rsidRDefault="008C1FA8" w:rsidP="008C1FA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Horizon Europe;</w:t>
      </w:r>
    </w:p>
    <w:p w14:paraId="655FC672" w14:textId="77777777" w:rsidR="008C1FA8" w:rsidRDefault="008C1FA8" w:rsidP="008C1FA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Creative Europe;</w:t>
      </w:r>
    </w:p>
    <w:p w14:paraId="264CFA54" w14:textId="77777777" w:rsidR="008C1FA8" w:rsidRDefault="008C1FA8" w:rsidP="008C1FA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други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централизирани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22C261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22BEBF7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Важно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обучаем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разберат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работен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портал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а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четене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AC4E49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3E8362C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5.3.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Национални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</w:p>
    <w:p w14:paraId="517257C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2A9DFFB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Erasmus+ и European Solidarity Corps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ключов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практическа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предоставят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срокове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указания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документи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обучения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уебинари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разяснения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задавани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въпроси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начинаещи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най-доброто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място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първа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ориентация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ЕС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изрично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насочват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а в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Румъния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ясно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посочени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A68504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5EDC4EC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линкове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44C69E0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12A950C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Контакти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Erasmus+</w:t>
      </w:r>
    </w:p>
    <w:p w14:paraId="048DB5A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Център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развитие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човешките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ресурси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(HRDC)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Erasmus+ и European Solidarity Corps в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4B7E475E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hyperlink r:id="rId14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https://hrdc.bg/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4684C57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Румъния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– ANPCDEFP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Erasmus+ и European Solidarity Corps в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Румъния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6E98BB79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hyperlink r:id="rId15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https://www.anpcdefp.ro/?utm_source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745D0F3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lastRenderedPageBreak/>
        <w:t>При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Erasmus+ и European Solidarity Corps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ключов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практическа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предоставят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указания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срокове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документи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обучения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разяснения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311D670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500569D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начинаещи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най-подходящото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място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първоначална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ориентация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ABABDE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6913AAA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5.4.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Национални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управляващи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органи</w:t>
      </w:r>
      <w:proofErr w:type="spellEnd"/>
    </w:p>
    <w:p w14:paraId="3287500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0C167B6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ESF+, AMIF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други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управлявани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инструменти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важно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следят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съответните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институции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Там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публикуват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процедурите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насоките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образците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приложенията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сроковете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както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всички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изменения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разяснения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558819B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614F8DB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</w:p>
    <w:p w14:paraId="43FDB36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:</w:t>
      </w:r>
    </w:p>
    <w:p w14:paraId="76D92AA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0446ECA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Единен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портал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фондове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(eufunds.bg)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входна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точка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процедурите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hyperlink r:id="rId16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https://www.eufunds.bg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2FF20A0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„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Развитие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човешките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ресурси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“ 2021</w:t>
      </w:r>
      <w:proofErr w:type="gram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–2027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съфинансирана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ESF+, </w:t>
      </w:r>
    </w:p>
    <w:p w14:paraId="73787BD2" w14:textId="77777777" w:rsidR="008C1FA8" w:rsidRDefault="00000000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hyperlink r:id="rId17" w:history="1">
        <w:r w:rsidR="008C1FA8"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https://esf.bg/wps/portal/program-hrd/about-program</w:t>
        </w:r>
      </w:hyperlink>
      <w:r w:rsidR="008C1FA8"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 w:rsidR="008C1FA8">
        <w:rPr>
          <w:rFonts w:ascii="Times New Roman" w:eastAsia="Times New Roman" w:hAnsi="Times New Roman"/>
          <w:kern w:val="0"/>
          <w:lang w:val="en-US"/>
        </w:rPr>
        <w:t xml:space="preserve"> </w:t>
      </w:r>
    </w:p>
    <w:p w14:paraId="7033251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7522E2A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Румъния</w:t>
      </w:r>
      <w:proofErr w:type="spellEnd"/>
    </w:p>
    <w:p w14:paraId="565E383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:</w:t>
      </w:r>
    </w:p>
    <w:p w14:paraId="77A0B46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6B35ECB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Programul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Incluziune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și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Demnitate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Socială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2021–2027 (PIDS)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румънската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социално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включване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достойнство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hyperlink r:id="rId18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https://mfe.gov.ro/pids-21-27/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0EC7414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D1F68E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начинаещи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организации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важно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подчертае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тези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разчита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а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следят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конкретните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процедури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насоки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публикувани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управляващ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орган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9083D4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1C23EB6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5.5.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Програмни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сайтове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трансгранично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сътрудничество</w:t>
      </w:r>
      <w:proofErr w:type="spellEnd"/>
    </w:p>
    <w:p w14:paraId="290B2FC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</w:p>
    <w:p w14:paraId="2D35B3B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Interreg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други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подобни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инструменти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отделни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сайтове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които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съдържат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обявления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applicant guides,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приоритети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допустими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райони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платформи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въпроси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отговори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както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обучения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03BA6E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B7ED3B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вашия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контекст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най-важни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1B8C1D1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69450A3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Interreg VI-A Romania–Bulgaria – Apply for Funding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страница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където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публикувани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поканите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документите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връзките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системата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  <w:r>
        <w:rPr>
          <w:rFonts w:ascii="Times New Roman" w:eastAsia="Times New Roman" w:hAnsi="Times New Roman"/>
          <w:kern w:val="0"/>
          <w:lang w:val="en-US"/>
        </w:rPr>
        <w:t xml:space="preserve"> </w:t>
      </w:r>
      <w:hyperlink r:id="rId19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https://interregviarobg.eu/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18A6794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JeMS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– Joint Electronic Monitoring System –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платформа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подаване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проектни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предложения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hyperlink r:id="rId20" w:history="1">
        <w:r>
          <w:rPr>
            <w:rStyle w:val="Hyperlink"/>
            <w:rFonts w:ascii="Trebuchet MS" w:eastAsia="Times New Roman" w:hAnsi="Trebuchet MS" w:cs="Calibri"/>
            <w:bCs/>
            <w:iCs/>
            <w:spacing w:val="-2"/>
            <w:kern w:val="0"/>
            <w:shd w:val="clear" w:color="auto" w:fill="FFFFFF"/>
            <w:lang w:val="en-US"/>
          </w:rPr>
          <w:t>https://jems-robg.mdlpa.ro/no-auth/login?ref=%2Fapp%2Fdashboard</w:t>
        </w:r>
      </w:hyperlink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</w:p>
    <w:p w14:paraId="4588448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17B8F84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lastRenderedPageBreak/>
        <w:t>Тук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организациите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трябва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свикнат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че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трансграничните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имат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своя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собствена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логика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собствена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информационна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среда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отделна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отделна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портали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2E19BFD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2CE090B7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</w:rPr>
        <w:t>КАК ДА ЧЕТЕМ ЕДНА ПОКАНА, БЕЗ ДА СЕ ОБЪРКАМЕ</w:t>
      </w:r>
    </w:p>
    <w:p w14:paraId="3E1C838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За начинаещите много често самото отваряне на покана създава стрес. Документите изглеждат дълги, сложни и пълни с терминология. Затова е важно да им се даде много ясен ред за четене.</w:t>
      </w:r>
    </w:p>
    <w:p w14:paraId="66EE19E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При отваряне на поканата, не следва да се пристъпва към хаотично четене на съдържанието. В началото е необходимо да се проверят няколко основни елемента:</w:t>
      </w:r>
    </w:p>
    <w:p w14:paraId="57654AB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63EF984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6.1. Кой може да кандидатства</w:t>
      </w:r>
    </w:p>
    <w:p w14:paraId="79B2DC0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5DAFBD6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Това е първият филтър. Ако вашата организация не е допустима, няма смисъл да продължавате по-нататък.</w:t>
      </w:r>
    </w:p>
    <w:p w14:paraId="3A01EF8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7750244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6.2. Каква е целта на поканата</w:t>
      </w:r>
    </w:p>
    <w:p w14:paraId="588D98A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</w:p>
    <w:p w14:paraId="4B253FA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Много проекти се провалят, защото хората четат само заглавието на поканата, но не разбират нейната същност. Трябва да проверите какъв тип проекти реално финансира тази покана.</w:t>
      </w:r>
    </w:p>
    <w:p w14:paraId="6F083B2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29D2B55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6.3. Какви дейности са допустими</w:t>
      </w:r>
    </w:p>
    <w:p w14:paraId="13849B6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614AD0D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Това е много важно. Понякога идеята ви изглежда близка, но ако ключовите дейности не са допустими, проектът няма да е подходящ.</w:t>
      </w:r>
    </w:p>
    <w:p w14:paraId="0E3A2C0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68B71E2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6.4. Какъв е бюджетът и моделът на финансиране</w:t>
      </w:r>
    </w:p>
    <w:p w14:paraId="540C4DF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7718562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Трябва да се види:</w:t>
      </w:r>
    </w:p>
    <w:p w14:paraId="7BAEB477" w14:textId="77777777" w:rsidR="008C1FA8" w:rsidRDefault="008C1FA8" w:rsidP="008C1FA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 ли собствен принос;</w:t>
      </w:r>
    </w:p>
    <w:p w14:paraId="784E3B61" w14:textId="77777777" w:rsidR="008C1FA8" w:rsidRDefault="008C1FA8" w:rsidP="008C1FA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какви са минималните и максималните суми;</w:t>
      </w:r>
    </w:p>
    <w:p w14:paraId="6C48E5B5" w14:textId="77777777" w:rsidR="008C1FA8" w:rsidRDefault="008C1FA8" w:rsidP="008C1FA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какви категории разходи са допустими;</w:t>
      </w:r>
    </w:p>
    <w:p w14:paraId="43A13921" w14:textId="77777777" w:rsidR="008C1FA8" w:rsidRDefault="008C1FA8" w:rsidP="008C1FA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има ли фиксирани суми или реални разходи.</w:t>
      </w:r>
    </w:p>
    <w:p w14:paraId="1B1981E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3C9854E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6.5. Какъв е срокът за кандидатстване</w:t>
      </w:r>
    </w:p>
    <w:p w14:paraId="3AFD01C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173AC29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Това звучи очевидно, но често организации започват твърде късно. Трябва да се прецени не просто крайният срок, а дали има реално време за качествена подготовка на проект.</w:t>
      </w:r>
    </w:p>
    <w:p w14:paraId="44478EF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</w:p>
    <w:p w14:paraId="084391F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  <w:t>6.6. Как и къде се кандидатства</w:t>
      </w:r>
    </w:p>
    <w:p w14:paraId="23435F1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</w:rPr>
      </w:pPr>
    </w:p>
    <w:p w14:paraId="6AA49FB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Някои покани са централизирани, други национални, трети имат отделни електронни системи. Не е достатъчно да знаете, че има покана. Трябва да знаете как и къде на практика се подава проектът.</w:t>
      </w:r>
    </w:p>
    <w:p w14:paraId="48903AE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60314AD8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  <w:t>КАК ДА ТЪРСИМ НЕ ХАОТИЧНО, А СТРАТЕГИЧЕСКИ</w:t>
      </w:r>
    </w:p>
    <w:p w14:paraId="5E113BE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5632E06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lastRenderedPageBreak/>
        <w:t>Много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начинаещи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организации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възможности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за финансиране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хаотично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отварят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Google,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пишат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нещо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много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общо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попадат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стари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файлове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презентации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объркват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 Това е грешен подход, н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еобходим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структуриран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подход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8D8D6E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31B9D1F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7.1.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Първо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дефинирайте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какво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търсите</w:t>
      </w:r>
      <w:proofErr w:type="spellEnd"/>
    </w:p>
    <w:p w14:paraId="40B9778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262A6A3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Следва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ят не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просто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„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“</w:t>
      </w:r>
      <w:proofErr w:type="gram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твърде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широко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 xml:space="preserve"> и общо</w:t>
      </w:r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Подходящият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подход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започне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ясно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формулирана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тематична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насоченост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</w:rPr>
        <w:t>, а именно</w:t>
      </w:r>
    </w:p>
    <w:p w14:paraId="443A0F2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2645471" w14:textId="77777777" w:rsidR="008C1FA8" w:rsidRDefault="008C1FA8" w:rsidP="008C1FA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младежки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обмен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5E081D89" w14:textId="77777777" w:rsidR="008C1FA8" w:rsidRDefault="008C1FA8" w:rsidP="008C1FA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финансиране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социална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услуга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7861EA3C" w14:textId="77777777" w:rsidR="008C1FA8" w:rsidRDefault="008C1FA8" w:rsidP="008C1FA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доброволчество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5F63EBFE" w14:textId="77777777" w:rsidR="008C1FA8" w:rsidRDefault="008C1FA8" w:rsidP="008C1FA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българо-румънски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проект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1761543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0BE81C1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Колкото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по-ясно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знаете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какво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толкова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по-лесно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ще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филтрирате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информацията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6289957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5337AF2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7.2.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След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определете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равнището</w:t>
      </w:r>
      <w:proofErr w:type="spellEnd"/>
    </w:p>
    <w:p w14:paraId="1A482CF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5DF29F0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Трябва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зададете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въпроса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3FCAD2F0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търся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местна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национална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европейска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международна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трансгранична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?</w:t>
      </w:r>
    </w:p>
    <w:p w14:paraId="630B186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3BB411B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7.3.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След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идентифицирайте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най-вероятните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</w:p>
    <w:p w14:paraId="0619763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19D843A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Едва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тогава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започнете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гледате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конкретни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техните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официални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18A7BE8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7643F8C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7.4. И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накрая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следете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, а и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конкретните</w:t>
      </w:r>
      <w:proofErr w:type="spellEnd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</w:p>
    <w:p w14:paraId="28AB168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</w:p>
    <w:p w14:paraId="468BE9D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ключово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съществува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но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момента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няма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подходяща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отворена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процедура</w:t>
      </w:r>
      <w:proofErr w:type="spellEnd"/>
      <w:r>
        <w:rPr>
          <w:rFonts w:ascii="Trebuchet MS" w:eastAsia="Times New Roman" w:hAnsi="Trebuchet MS" w:cs="Calibri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09600A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/>
          <w:spacing w:val="-2"/>
          <w:kern w:val="0"/>
          <w:shd w:val="clear" w:color="auto" w:fill="FFFFFF"/>
          <w:lang w:val="en-US"/>
        </w:rPr>
      </w:pPr>
    </w:p>
    <w:p w14:paraId="15A38E3D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  <w:t>НАЙ-ЧЕСТИ ГРЕШКИ ПРИ ТЪРСЕНЕ НА ИНФОРМАЦИЯ</w:t>
      </w:r>
    </w:p>
    <w:p w14:paraId="3E947AE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color w:val="140C7C"/>
          <w:spacing w:val="-2"/>
          <w:kern w:val="0"/>
          <w:shd w:val="clear" w:color="auto" w:fill="FFFFFF"/>
          <w:lang w:val="en-US"/>
        </w:rPr>
      </w:pPr>
    </w:p>
    <w:p w14:paraId="613BAC7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Този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раздел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много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полезен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защото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обучаемите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често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разпознават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именно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грешките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49556BB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D1119D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1: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Разчитане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социални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мрежи</w:t>
      </w:r>
      <w:proofErr w:type="spellEnd"/>
    </w:p>
    <w:p w14:paraId="44189A2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7EDEB69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Публикацията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социална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мрежа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полезен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сигнал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достатъчна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основа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решение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410F925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D6D617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2: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Четене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кратко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резюме</w:t>
      </w:r>
      <w:proofErr w:type="spellEnd"/>
    </w:p>
    <w:p w14:paraId="384171A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</w:p>
    <w:p w14:paraId="41B279A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Много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хора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четат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кратък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анонс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презентация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без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отворят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пълната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ръководството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6F0B40E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B38817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3: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Използване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остаряла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</w:p>
    <w:p w14:paraId="11CC4A6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54E97B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Понякога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интернет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остават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стари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архивни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документи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неактуални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срокове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вече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затворени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процедури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131F734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3896CAF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4: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Объркване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между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конкретна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покана</w:t>
      </w:r>
      <w:proofErr w:type="spellEnd"/>
    </w:p>
    <w:p w14:paraId="0BF5C4A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E85B00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Организацията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казва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 „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значи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можем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кандидатстваме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.“</w:t>
      </w:r>
      <w:proofErr w:type="gram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няма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отворена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процедура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момента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19BEDE5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4A63F1A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5: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Пренебрегване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допустимостта</w:t>
      </w:r>
      <w:proofErr w:type="spellEnd"/>
    </w:p>
    <w:p w14:paraId="7739F21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</w:p>
    <w:p w14:paraId="05099AE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Преди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вдъхновите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една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трябва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проверите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вашата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организация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въобще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допустим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кандидат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5C88401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720FD10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Грешка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6: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Търсене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само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веднъж</w:t>
      </w:r>
      <w:proofErr w:type="spellEnd"/>
    </w:p>
    <w:p w14:paraId="63D3D4F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</w:p>
    <w:p w14:paraId="509EABB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Много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появяват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циклично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днес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няма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подходяща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означава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няма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месец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няколко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месеца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22ED2C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9596F85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  <w:t>КАК ДА ОРГАНИЗИРАМЕ ПОСТОЯННО СЛЕДЕНЕ НА ВЪЗМОЖНОСТИ</w:t>
      </w:r>
    </w:p>
    <w:p w14:paraId="4717F69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color w:val="0000FF"/>
          <w:spacing w:val="-2"/>
          <w:kern w:val="0"/>
          <w:u w:val="single"/>
          <w:shd w:val="clear" w:color="auto" w:fill="FFFFFF"/>
          <w:lang w:val="en-US"/>
        </w:rPr>
      </w:pPr>
    </w:p>
    <w:p w14:paraId="7D5BDE5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особено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полезна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практическа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част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>Вместо о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рганизацията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търси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хаотично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>за финансиране,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по-добре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изгради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система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регулярно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наблюдение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486C8CA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75C208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9.1. 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</w:rPr>
        <w:t xml:space="preserve">Следва да се определи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човек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екип</w:t>
      </w:r>
      <w:proofErr w:type="spellEnd"/>
    </w:p>
    <w:p w14:paraId="7457E62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B25589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Добре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един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човек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организацията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ясна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отговорност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 за финансиране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12C4340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C0DD48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9.2. 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</w:rPr>
        <w:t>Добре е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изготви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списък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приоритетни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</w:p>
    <w:p w14:paraId="099F17E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3765097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Например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3A288FBE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2–3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европейски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411F3561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1–2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национални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654F9D68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национална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агенция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3A569073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един-два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надеждни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бюлетина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25F0544F" w14:textId="77777777" w:rsidR="008C1FA8" w:rsidRDefault="008C1FA8" w:rsidP="008C1FA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конкретни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сайтове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които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всеки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месец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0FDF2DF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7FF26F2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9.3. 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</w:rPr>
        <w:t>Трябва да следите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регулярно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, а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случайно</w:t>
      </w:r>
      <w:proofErr w:type="spellEnd"/>
    </w:p>
    <w:p w14:paraId="12A048D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2A17808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Например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62AA90C2" w14:textId="77777777" w:rsidR="008C1FA8" w:rsidRDefault="008C1FA8" w:rsidP="008C1FA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веднъж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седмично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44805AE3" w14:textId="77777777" w:rsidR="008C1FA8" w:rsidRDefault="008C1FA8" w:rsidP="008C1FA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пъти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месечно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0B2B8C56" w14:textId="77777777" w:rsidR="008C1FA8" w:rsidRDefault="008C1FA8" w:rsidP="008C1FA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началото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всеки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месец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20B378DD" w14:textId="77777777" w:rsidR="008C1FA8" w:rsidRDefault="008C1FA8" w:rsidP="008C1FA8">
      <w:pPr>
        <w:shd w:val="clear" w:color="auto" w:fill="FFFFFF"/>
        <w:spacing w:after="0" w:line="240" w:lineRule="auto"/>
        <w:ind w:left="720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203083E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9.4.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Препоръчително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поддържа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регистър</w:t>
      </w:r>
      <w:proofErr w:type="spellEnd"/>
    </w:p>
    <w:p w14:paraId="0041626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767E9D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файл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таблица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колони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1881FB2E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4D8DC610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52F4300C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линк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7CE42D33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срок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58A6EC7F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допустими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кандидати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16CB9E6E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кратка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бележка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;</w:t>
      </w:r>
    </w:p>
    <w:p w14:paraId="1C8990B8" w14:textId="77777777" w:rsidR="008C1FA8" w:rsidRDefault="008C1FA8" w:rsidP="008C1FA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следващи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действия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6481A38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5C6A82B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изгражда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навик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професионална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работа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D24EA0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0C325EE4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9.5. 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</w:rPr>
        <w:t>Добре</w:t>
      </w:r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използват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абонаменти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бюлетини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когато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възможно</w:t>
      </w:r>
      <w:proofErr w:type="spellEnd"/>
      <w:r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  <w:t>.</w:t>
      </w:r>
    </w:p>
    <w:p w14:paraId="036F1697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Официалните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бюлетини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информационни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канали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могат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бъдат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много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полезни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стига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после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пак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проверява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официалния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57C2567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557B7170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  <w:t>КАК ДА РАЗБЕРЕМ ДАЛИ ЕДНА ВЪЗМОЖНОСТ Е РЕАЛИСТИЧНА ЗА НАС</w:t>
      </w:r>
    </w:p>
    <w:p w14:paraId="7BBBB298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u w:val="single"/>
          <w:shd w:val="clear" w:color="auto" w:fill="FFFFFF"/>
          <w:lang w:val="en-US"/>
        </w:rPr>
      </w:pPr>
    </w:p>
    <w:p w14:paraId="6ABF7A69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всяка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открита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реално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подходяща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намерите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трябва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направите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бърза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първоначална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оценка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4EC7FE7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979D96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Полезно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поставят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пет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въпроса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0296D4F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F73A059" w14:textId="77777777" w:rsidR="008C1FA8" w:rsidRDefault="008C1FA8" w:rsidP="008C1FA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Нашата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организация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допустима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е?</w:t>
      </w:r>
    </w:p>
    <w:p w14:paraId="41DB7A22" w14:textId="77777777" w:rsidR="008C1FA8" w:rsidRDefault="008C1FA8" w:rsidP="008C1FA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Нашата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действително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попада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целите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?</w:t>
      </w:r>
    </w:p>
    <w:p w14:paraId="1BE9483D" w14:textId="77777777" w:rsidR="008C1FA8" w:rsidRDefault="008C1FA8" w:rsidP="008C1FA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Имаме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необходимите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партньори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?</w:t>
      </w:r>
    </w:p>
    <w:p w14:paraId="5F85167D" w14:textId="77777777" w:rsidR="008C1FA8" w:rsidRDefault="008C1FA8" w:rsidP="008C1FA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Имаме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време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подготвим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качествен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?</w:t>
      </w:r>
    </w:p>
    <w:p w14:paraId="0FBC9A72" w14:textId="77777777" w:rsidR="008C1FA8" w:rsidRDefault="008C1FA8" w:rsidP="008C1FA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Имаме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капацитет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изпълним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бъде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одобрен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?</w:t>
      </w:r>
    </w:p>
    <w:p w14:paraId="517DC38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60C21FA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няколко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тези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въпроси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отговорът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„</w:t>
      </w:r>
      <w:proofErr w:type="spellStart"/>
      <w:proofErr w:type="gram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“</w:t>
      </w:r>
      <w:proofErr w:type="gram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тогава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може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реалистична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изглежда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интересна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12442F52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важен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урок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начинаещи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организации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:</w:t>
      </w:r>
    </w:p>
    <w:p w14:paraId="5CD8095F" w14:textId="77777777" w:rsidR="008C1FA8" w:rsidRDefault="008C1FA8" w:rsidP="008C1FA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всяка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покана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която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звучи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добре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подходяща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вас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66EC5E4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color w:val="154E81"/>
          <w:spacing w:val="-2"/>
          <w:kern w:val="0"/>
          <w:shd w:val="clear" w:color="auto" w:fill="FFFFFF"/>
          <w:lang w:val="en-US"/>
        </w:rPr>
      </w:pPr>
    </w:p>
    <w:p w14:paraId="14E97854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  <w:t>ПРАКТИЧЕСКИ ПОДХОД ПРИ ТЪРСЕНЕ: ОТ ИДЕЯТА КЪМ ИЗТОЧНИКА</w:t>
      </w:r>
    </w:p>
    <w:p w14:paraId="5BB9DA4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spacing w:val="-2"/>
          <w:kern w:val="0"/>
          <w:shd w:val="clear" w:color="auto" w:fill="FFFFFF"/>
          <w:lang w:val="en-US"/>
        </w:rPr>
      </w:pPr>
    </w:p>
    <w:p w14:paraId="03F78C4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зависимост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характера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наблюдава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съответствие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различни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инициативи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насочени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младежки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обмен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релевантни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официалните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Erasmus+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агенции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дейности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свързани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доброволчество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подходящи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платформите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документите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European Solidarity Corps.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случаите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когато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насочена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към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предоставяне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социални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услуги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използват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националните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линия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Европейския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социален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фонд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плюс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(ESF+).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трансгранични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инициативи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между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България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Румъния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основен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източник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сайтове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Interreg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съответните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електронни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системи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кандидатстване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Когато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свързани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с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права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lastRenderedPageBreak/>
        <w:t>ценности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гражданско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участие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следва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търси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рамките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програмата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CERV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чрез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Funding &amp; Tenders Portal.</w:t>
      </w:r>
    </w:p>
    <w:p w14:paraId="4ACCE89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</w:pPr>
    </w:p>
    <w:p w14:paraId="3202D0AD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Тази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логика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осигурява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връзката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между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формулирането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идентифицирането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подходящите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източници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търсене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финансиране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310C5A0F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</w:p>
    <w:p w14:paraId="41E7C9CA" w14:textId="77777777" w:rsidR="008C1FA8" w:rsidRDefault="008C1FA8" w:rsidP="008C1F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  <w:lang w:val="en-US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</w:rPr>
        <w:t>ЗАКЛЮЧЕНИЕ</w:t>
      </w:r>
    </w:p>
    <w:p w14:paraId="74352A2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u w:val="single"/>
          <w:shd w:val="clear" w:color="auto" w:fill="FFFFFF"/>
          <w:lang w:val="en-US"/>
        </w:rPr>
      </w:pPr>
    </w:p>
    <w:p w14:paraId="369E862A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Ако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съдържанието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урока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обобщи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един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основен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принцип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той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изразява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в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необходимостта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търси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обща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за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финансиране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а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конкретна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актуална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и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официално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публикувана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възможност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която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съответства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проектната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идея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.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Също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така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необходимо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информацията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се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проверява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>от</w:t>
      </w: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първоизточника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,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тъй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като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неофициалните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канали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могат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да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бъдат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непълни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или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 xml:space="preserve">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неактуални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  <w:lang w:val="en-US"/>
        </w:rPr>
        <w:t>.</w:t>
      </w:r>
    </w:p>
    <w:p w14:paraId="7A8DC010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color w:val="154E81"/>
          <w:spacing w:val="-2"/>
          <w:kern w:val="0"/>
          <w:shd w:val="clear" w:color="auto" w:fill="FFFFFF"/>
        </w:rPr>
      </w:pPr>
    </w:p>
    <w:p w14:paraId="2B0E189B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/>
          <w:b/>
          <w:iCs/>
          <w:color w:val="154E81"/>
          <w:spacing w:val="-2"/>
          <w:kern w:val="0"/>
          <w:u w:val="single"/>
          <w:shd w:val="clear" w:color="auto" w:fill="FFFFFF"/>
        </w:rPr>
        <w:t>КЛЮЧОВИ ИЗВОДИ</w:t>
      </w:r>
    </w:p>
    <w:p w14:paraId="56D2B04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</w:p>
    <w:p w14:paraId="6BC14F95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Винаги започваме от официален източник  </w:t>
      </w:r>
    </w:p>
    <w:p w14:paraId="72170561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Програмата ≠ покана  </w:t>
      </w:r>
    </w:p>
    <w:p w14:paraId="78365CFC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Информацията трябва да е актуална  </w:t>
      </w:r>
    </w:p>
    <w:p w14:paraId="589A2E66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Търсенето трябва да е систематично, не хаотично  </w:t>
      </w:r>
    </w:p>
    <w:p w14:paraId="2DF2ECD3" w14:textId="77777777" w:rsidR="008C1FA8" w:rsidRDefault="008C1FA8" w:rsidP="008C1FA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Не всяка възможност е реалистична  </w:t>
      </w:r>
    </w:p>
    <w:p w14:paraId="161C469A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47BE"/>
    <w:multiLevelType w:val="hybridMultilevel"/>
    <w:tmpl w:val="A44A22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29AE"/>
    <w:multiLevelType w:val="hybridMultilevel"/>
    <w:tmpl w:val="80B088A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76108"/>
    <w:multiLevelType w:val="hybridMultilevel"/>
    <w:tmpl w:val="7E108C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27E8"/>
    <w:multiLevelType w:val="hybridMultilevel"/>
    <w:tmpl w:val="8E003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334E3"/>
    <w:multiLevelType w:val="hybridMultilevel"/>
    <w:tmpl w:val="548C0B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1634"/>
    <w:multiLevelType w:val="hybridMultilevel"/>
    <w:tmpl w:val="37BA53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C5029"/>
    <w:multiLevelType w:val="hybridMultilevel"/>
    <w:tmpl w:val="E68E60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64A47"/>
    <w:multiLevelType w:val="hybridMultilevel"/>
    <w:tmpl w:val="718C7E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E65CA"/>
    <w:multiLevelType w:val="hybridMultilevel"/>
    <w:tmpl w:val="9EAE0C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A2F96"/>
    <w:multiLevelType w:val="hybridMultilevel"/>
    <w:tmpl w:val="7466CE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2801"/>
    <w:multiLevelType w:val="hybridMultilevel"/>
    <w:tmpl w:val="BDEA72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14756"/>
    <w:multiLevelType w:val="hybridMultilevel"/>
    <w:tmpl w:val="F8BCE9D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577AEB"/>
    <w:multiLevelType w:val="hybridMultilevel"/>
    <w:tmpl w:val="D09C85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B0415"/>
    <w:multiLevelType w:val="hybridMultilevel"/>
    <w:tmpl w:val="708057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D5CFF"/>
    <w:multiLevelType w:val="hybridMultilevel"/>
    <w:tmpl w:val="CC742E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F2249"/>
    <w:multiLevelType w:val="hybridMultilevel"/>
    <w:tmpl w:val="EF7C1C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535EE"/>
    <w:multiLevelType w:val="hybridMultilevel"/>
    <w:tmpl w:val="381E44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930C5"/>
    <w:multiLevelType w:val="hybridMultilevel"/>
    <w:tmpl w:val="272E83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0870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696348">
    <w:abstractNumId w:val="16"/>
  </w:num>
  <w:num w:numId="3" w16cid:durableId="840433744">
    <w:abstractNumId w:val="17"/>
  </w:num>
  <w:num w:numId="4" w16cid:durableId="1823230346">
    <w:abstractNumId w:val="1"/>
  </w:num>
  <w:num w:numId="5" w16cid:durableId="1902211953">
    <w:abstractNumId w:val="11"/>
  </w:num>
  <w:num w:numId="6" w16cid:durableId="1834951698">
    <w:abstractNumId w:val="2"/>
  </w:num>
  <w:num w:numId="7" w16cid:durableId="1334189716">
    <w:abstractNumId w:val="10"/>
  </w:num>
  <w:num w:numId="8" w16cid:durableId="111562469">
    <w:abstractNumId w:val="14"/>
  </w:num>
  <w:num w:numId="9" w16cid:durableId="654383012">
    <w:abstractNumId w:val="12"/>
  </w:num>
  <w:num w:numId="10" w16cid:durableId="1789396309">
    <w:abstractNumId w:val="8"/>
  </w:num>
  <w:num w:numId="11" w16cid:durableId="760445158">
    <w:abstractNumId w:val="7"/>
  </w:num>
  <w:num w:numId="12" w16cid:durableId="1790977453">
    <w:abstractNumId w:val="9"/>
  </w:num>
  <w:num w:numId="13" w16cid:durableId="366878088">
    <w:abstractNumId w:val="13"/>
  </w:num>
  <w:num w:numId="14" w16cid:durableId="1969624769">
    <w:abstractNumId w:val="0"/>
  </w:num>
  <w:num w:numId="15" w16cid:durableId="509103274">
    <w:abstractNumId w:val="4"/>
  </w:num>
  <w:num w:numId="16" w16cid:durableId="235552509">
    <w:abstractNumId w:val="15"/>
  </w:num>
  <w:num w:numId="17" w16cid:durableId="21106189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818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92"/>
    <w:rsid w:val="000B0951"/>
    <w:rsid w:val="001C4002"/>
    <w:rsid w:val="001E4EC4"/>
    <w:rsid w:val="004102F7"/>
    <w:rsid w:val="006D59CC"/>
    <w:rsid w:val="008C1FA8"/>
    <w:rsid w:val="00CC3D92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4A477-0A52-4689-937C-29C44DE0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A8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D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D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D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D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D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C1F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programmes/cerv" TargetMode="External"/><Relationship Id="rId13" Type="http://schemas.openxmlformats.org/officeDocument/2006/relationships/hyperlink" Target="https://ec.europa.eu/info/funding-tenders/opportunities/portal/screen/programmes/cerv?utm_source" TargetMode="External"/><Relationship Id="rId18" Type="http://schemas.openxmlformats.org/officeDocument/2006/relationships/hyperlink" Target="https://mfe.gov.ro/pids-21-27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h.europa.eu/solidarity_en" TargetMode="External"/><Relationship Id="rId12" Type="http://schemas.openxmlformats.org/officeDocument/2006/relationships/hyperlink" Target="https://ec.europa.eu/info/funding-tenders/opportunities/portal/screen/opportunities/calls-for-proposals?utm_source" TargetMode="External"/><Relationship Id="rId17" Type="http://schemas.openxmlformats.org/officeDocument/2006/relationships/hyperlink" Target="https://esf.bg/wps/portal/program-hrd/about-progr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ufunds.bg" TargetMode="External"/><Relationship Id="rId20" Type="http://schemas.openxmlformats.org/officeDocument/2006/relationships/hyperlink" Target="https://jems-robg.mdlpa.ro/no-auth/login?ref=%2Fapp%2Fdashboa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rasmus-plus.ec.europa.eu/bg/about-erasmus/contacts/national-agencies" TargetMode="External"/><Relationship Id="rId11" Type="http://schemas.openxmlformats.org/officeDocument/2006/relationships/hyperlink" Target="https://ec.europa.eu/info/funding-tenders/opportunities/portal/screen/home" TargetMode="External"/><Relationship Id="rId5" Type="http://schemas.openxmlformats.org/officeDocument/2006/relationships/hyperlink" Target="https://erasmus-plus.ec.europa.eu/erasmus-programme-guide" TargetMode="External"/><Relationship Id="rId15" Type="http://schemas.openxmlformats.org/officeDocument/2006/relationships/hyperlink" Target="https://www.anpcdefp.ro/?utm_source" TargetMode="External"/><Relationship Id="rId10" Type="http://schemas.openxmlformats.org/officeDocument/2006/relationships/hyperlink" Target="https://culture.ec.europa.eu/bg/creative-europe/about-the-creative-europe-programme" TargetMode="External"/><Relationship Id="rId19" Type="http://schemas.openxmlformats.org/officeDocument/2006/relationships/hyperlink" Target="https://interregviarobg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regviarobg.eu/bg/hachalna" TargetMode="External"/><Relationship Id="rId14" Type="http://schemas.openxmlformats.org/officeDocument/2006/relationships/hyperlink" Target="https://hrdc.b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2811</Words>
  <Characters>16025</Characters>
  <Application>Microsoft Office Word</Application>
  <DocSecurity>0</DocSecurity>
  <Lines>133</Lines>
  <Paragraphs>37</Paragraphs>
  <ScaleCrop>false</ScaleCrop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3</cp:revision>
  <dcterms:created xsi:type="dcterms:W3CDTF">2026-08-20T06:33:00Z</dcterms:created>
  <dcterms:modified xsi:type="dcterms:W3CDTF">2026-08-20T17:38:00Z</dcterms:modified>
</cp:coreProperties>
</file>